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7FE" w:rsidRDefault="004B36DF">
      <w:pPr>
        <w:spacing w:line="360" w:lineRule="auto"/>
        <w:jc w:val="center"/>
        <w:rPr>
          <w:rStyle w:val="af"/>
          <w:rFonts w:ascii="黑体" w:eastAsia="黑体" w:hAnsi="黑体"/>
          <w:color w:val="000000"/>
          <w:sz w:val="32"/>
          <w:szCs w:val="32"/>
        </w:rPr>
      </w:pPr>
      <w:r>
        <w:rPr>
          <w:rStyle w:val="af"/>
          <w:rFonts w:ascii="黑体" w:eastAsia="黑体" w:hAnsi="黑体" w:hint="eastAsia"/>
          <w:color w:val="000000"/>
          <w:sz w:val="32"/>
          <w:szCs w:val="32"/>
        </w:rPr>
        <w:t>上海立信会计金融学院“大数据技术微专业”</w:t>
      </w:r>
    </w:p>
    <w:p w:rsidR="001717FE" w:rsidRDefault="004B36DF">
      <w:pPr>
        <w:spacing w:line="360" w:lineRule="auto"/>
        <w:jc w:val="center"/>
        <w:rPr>
          <w:rStyle w:val="af"/>
          <w:rFonts w:ascii="黑体" w:eastAsia="黑体" w:hAnsi="黑体"/>
          <w:color w:val="000000"/>
          <w:sz w:val="32"/>
          <w:szCs w:val="32"/>
        </w:rPr>
      </w:pPr>
      <w:r>
        <w:rPr>
          <w:rStyle w:val="af"/>
          <w:rFonts w:ascii="黑体" w:eastAsia="黑体" w:hAnsi="黑体" w:hint="eastAsia"/>
          <w:color w:val="000000"/>
          <w:sz w:val="32"/>
          <w:szCs w:val="32"/>
        </w:rPr>
        <w:t>2023年招生简章</w:t>
      </w:r>
    </w:p>
    <w:p w:rsidR="001717FE" w:rsidRDefault="001717FE">
      <w:pPr>
        <w:spacing w:line="360" w:lineRule="auto"/>
        <w:rPr>
          <w:rStyle w:val="af"/>
          <w:rFonts w:ascii="宋体" w:eastAsia="宋体" w:hAnsi="宋体"/>
          <w:color w:val="000000"/>
          <w:sz w:val="24"/>
          <w:szCs w:val="24"/>
        </w:rPr>
      </w:pPr>
    </w:p>
    <w:p w:rsidR="001717FE" w:rsidRDefault="004B36DF">
      <w:pPr>
        <w:spacing w:line="360" w:lineRule="auto"/>
        <w:rPr>
          <w:rFonts w:ascii="宋体" w:eastAsia="宋体" w:hAnsi="宋体"/>
          <w:color w:val="4D4D4D"/>
          <w:sz w:val="24"/>
          <w:szCs w:val="24"/>
        </w:rPr>
      </w:pPr>
      <w:r>
        <w:rPr>
          <w:rStyle w:val="af"/>
          <w:rFonts w:ascii="宋体" w:eastAsia="宋体" w:hAnsi="宋体" w:hint="eastAsia"/>
          <w:color w:val="000000"/>
          <w:sz w:val="24"/>
          <w:szCs w:val="24"/>
        </w:rPr>
        <w:t>一、专业简介</w:t>
      </w:r>
    </w:p>
    <w:p w:rsidR="001717FE" w:rsidRDefault="004B36DF">
      <w:pPr>
        <w:spacing w:line="360" w:lineRule="auto"/>
        <w:ind w:firstLineChars="236" w:firstLine="566"/>
        <w:rPr>
          <w:rFonts w:ascii="宋体" w:eastAsia="宋体" w:hAnsi="宋体"/>
          <w:color w:val="4D4D4D"/>
          <w:sz w:val="24"/>
          <w:szCs w:val="24"/>
        </w:rPr>
      </w:pPr>
      <w:r>
        <w:rPr>
          <w:rFonts w:ascii="宋体" w:eastAsia="宋体" w:hAnsi="宋体" w:hint="eastAsia"/>
          <w:sz w:val="24"/>
          <w:szCs w:val="24"/>
        </w:rPr>
        <w:t>大数据技术微专业由上海立信会计金融学院创办，上海立信会计金融学院信息管理学院组织管理，面向全校本科专业（数据科学与大数据技术专业除外）学生开设。专业坚持立德树人的根本任务，深化社会主义核心价值观，聚焦数据素养教育，培养创新实践意识，使学生具备在大数据生态环境下处理、分析、开发大数据的应用能力。以“夯实基础、学科拓展、突出重点、强化实践”为指导思想，采用“跨学科资源共享、网络协作指导、产教融合教学”等新颖教学方式，整合校内外优质资源，满足不同学科、不同专业背景下大学生的发展需要，培养一批热爱祖国、具有社会责任感、具有团队合作能力和创新意识的高素质应用型人才。</w:t>
      </w:r>
    </w:p>
    <w:p w:rsidR="001717FE" w:rsidRDefault="004B36DF">
      <w:pPr>
        <w:spacing w:line="360" w:lineRule="auto"/>
        <w:rPr>
          <w:rStyle w:val="af"/>
          <w:color w:val="000000"/>
        </w:rPr>
      </w:pPr>
      <w:r>
        <w:rPr>
          <w:rStyle w:val="af"/>
          <w:rFonts w:ascii="宋体" w:eastAsia="宋体" w:hAnsi="宋体" w:hint="eastAsia"/>
          <w:color w:val="000000"/>
          <w:sz w:val="24"/>
          <w:szCs w:val="24"/>
        </w:rPr>
        <w:t>二、培养目标</w:t>
      </w:r>
    </w:p>
    <w:p w:rsidR="001717FE" w:rsidRDefault="004B36DF">
      <w:pPr>
        <w:spacing w:line="360" w:lineRule="auto"/>
        <w:ind w:firstLineChars="236" w:firstLine="566"/>
        <w:rPr>
          <w:rFonts w:ascii="宋体" w:eastAsia="宋体" w:hAnsi="宋体"/>
          <w:sz w:val="24"/>
          <w:szCs w:val="24"/>
        </w:rPr>
      </w:pPr>
      <w:r>
        <w:rPr>
          <w:rFonts w:ascii="宋体" w:eastAsia="宋体" w:hAnsi="宋体" w:hint="eastAsia"/>
          <w:sz w:val="24"/>
          <w:szCs w:val="24"/>
        </w:rPr>
        <w:t>结合国家大数据战略，以大数据应用领域人才的迫切需求为导向，面向非数据科学与大数据技术专业的学生，培养符合大数据产业发展需求的，初步掌握大数据技术基础理论、知识及技能，具备一定的计算机应用能力，具有综合运用数据采集、预处理、建模、机器学习、数据挖掘等方法来解决财经领域实际问题的基本能力，能够在企事业单位从事大数据处理、分析与开发等相关工作的高素质</w:t>
      </w:r>
      <w:bookmarkStart w:id="0" w:name="_Hlk128429998"/>
      <w:r>
        <w:rPr>
          <w:rFonts w:ascii="宋体" w:eastAsia="宋体" w:hAnsi="宋体" w:hint="eastAsia"/>
          <w:sz w:val="24"/>
          <w:szCs w:val="24"/>
        </w:rPr>
        <w:t>复合型、</w:t>
      </w:r>
      <w:bookmarkEnd w:id="0"/>
      <w:r>
        <w:rPr>
          <w:rFonts w:ascii="宋体" w:eastAsia="宋体" w:hAnsi="宋体" w:hint="eastAsia"/>
          <w:sz w:val="24"/>
          <w:szCs w:val="24"/>
        </w:rPr>
        <w:t>应用型人才。</w:t>
      </w:r>
    </w:p>
    <w:p w:rsidR="001717FE" w:rsidRDefault="004B36DF">
      <w:pPr>
        <w:spacing w:line="360" w:lineRule="auto"/>
        <w:rPr>
          <w:rFonts w:ascii="宋体" w:eastAsia="宋体" w:hAnsi="宋体"/>
          <w:color w:val="4D4D4D"/>
          <w:sz w:val="24"/>
          <w:szCs w:val="24"/>
        </w:rPr>
      </w:pPr>
      <w:r>
        <w:rPr>
          <w:rStyle w:val="af"/>
          <w:rFonts w:ascii="宋体" w:eastAsia="宋体" w:hAnsi="宋体" w:hint="eastAsia"/>
          <w:color w:val="4D4D4D"/>
          <w:sz w:val="24"/>
          <w:szCs w:val="24"/>
        </w:rPr>
        <w:t>三、课程体系</w:t>
      </w:r>
    </w:p>
    <w:p w:rsidR="00F04184" w:rsidRPr="00F04184" w:rsidRDefault="00F04184">
      <w:pPr>
        <w:pStyle w:val="af1"/>
        <w:ind w:firstLine="482"/>
        <w:rPr>
          <w:rFonts w:ascii="宋体" w:hAnsi="宋体"/>
          <w:b/>
          <w:color w:val="4D4D4D"/>
          <w:szCs w:val="24"/>
          <w:lang w:eastAsia="zh-CN"/>
        </w:rPr>
      </w:pPr>
      <w:r w:rsidRPr="00F04184">
        <w:rPr>
          <w:rFonts w:ascii="宋体" w:hAnsi="宋体" w:hint="eastAsia"/>
          <w:b/>
          <w:color w:val="4D4D4D"/>
          <w:szCs w:val="24"/>
          <w:lang w:eastAsia="zh-CN"/>
        </w:rPr>
        <w:t>（1）课程体系安排</w:t>
      </w:r>
    </w:p>
    <w:p w:rsidR="001717FE" w:rsidRDefault="004B36DF">
      <w:pPr>
        <w:pStyle w:val="af1"/>
        <w:ind w:firstLine="480"/>
        <w:rPr>
          <w:rFonts w:ascii="宋体" w:hAnsi="宋体"/>
          <w:color w:val="4D4D4D"/>
          <w:szCs w:val="24"/>
          <w:lang w:eastAsia="zh-CN"/>
        </w:rPr>
      </w:pPr>
      <w:r>
        <w:rPr>
          <w:rFonts w:ascii="宋体" w:hAnsi="宋体" w:hint="eastAsia"/>
          <w:color w:val="4D4D4D"/>
          <w:szCs w:val="24"/>
          <w:lang w:eastAsia="zh-CN"/>
        </w:rPr>
        <w:t>充分考虑“新文科”人才建设要求，结合当前大数据技术的发展前沿和实际岗位需求，开设“大数据基础课程模块”、“数据获取与清洗模块”、“金融数据分析模块”、“信息展示与新技术应用模块”等应用模块，具体课程见表1</w:t>
      </w:r>
    </w:p>
    <w:p w:rsidR="001717FE" w:rsidRDefault="004B36DF">
      <w:pPr>
        <w:pStyle w:val="af2"/>
        <w:spacing w:beforeLines="50" w:before="156" w:afterLines="50" w:after="156"/>
        <w:ind w:left="420" w:firstLineChars="0" w:firstLine="0"/>
        <w:jc w:val="center"/>
        <w:rPr>
          <w:rFonts w:asciiTheme="minorEastAsia" w:hAnsiTheme="minorEastAsia"/>
          <w:szCs w:val="21"/>
        </w:rPr>
      </w:pPr>
      <w:r>
        <w:rPr>
          <w:rFonts w:asciiTheme="minorEastAsia" w:hAnsiTheme="minorEastAsia" w:hint="eastAsia"/>
          <w:szCs w:val="21"/>
        </w:rPr>
        <w:t>表1 大数据技术微专业课程体系</w:t>
      </w:r>
    </w:p>
    <w:tbl>
      <w:tblPr>
        <w:tblStyle w:val="ae"/>
        <w:tblW w:w="8359" w:type="dxa"/>
        <w:tblLook w:val="04A0" w:firstRow="1" w:lastRow="0" w:firstColumn="1" w:lastColumn="0" w:noHBand="0" w:noVBand="1"/>
      </w:tblPr>
      <w:tblGrid>
        <w:gridCol w:w="704"/>
        <w:gridCol w:w="2268"/>
        <w:gridCol w:w="3119"/>
        <w:gridCol w:w="1134"/>
        <w:gridCol w:w="1134"/>
      </w:tblGrid>
      <w:tr w:rsidR="001717FE">
        <w:trPr>
          <w:trHeight w:val="472"/>
        </w:trPr>
        <w:tc>
          <w:tcPr>
            <w:tcW w:w="704" w:type="dxa"/>
            <w:vAlign w:val="center"/>
          </w:tcPr>
          <w:p w:rsidR="001717FE" w:rsidRDefault="004B36DF">
            <w:pPr>
              <w:rPr>
                <w:rFonts w:ascii="黑体" w:eastAsia="黑体" w:hAnsi="黑体"/>
                <w:b/>
                <w:kern w:val="0"/>
                <w:szCs w:val="21"/>
              </w:rPr>
            </w:pPr>
            <w:r>
              <w:rPr>
                <w:rFonts w:ascii="黑体" w:eastAsia="黑体" w:hAnsi="黑体" w:hint="eastAsia"/>
                <w:b/>
                <w:kern w:val="0"/>
                <w:szCs w:val="21"/>
              </w:rPr>
              <w:t>序号</w:t>
            </w:r>
          </w:p>
        </w:tc>
        <w:tc>
          <w:tcPr>
            <w:tcW w:w="2268" w:type="dxa"/>
            <w:vAlign w:val="center"/>
          </w:tcPr>
          <w:p w:rsidR="001717FE" w:rsidRDefault="004B36DF">
            <w:pPr>
              <w:ind w:hanging="1"/>
              <w:jc w:val="center"/>
              <w:rPr>
                <w:rFonts w:ascii="黑体" w:eastAsia="黑体" w:hAnsi="黑体"/>
                <w:b/>
                <w:kern w:val="0"/>
                <w:szCs w:val="21"/>
              </w:rPr>
            </w:pPr>
            <w:r>
              <w:rPr>
                <w:rFonts w:ascii="黑体" w:eastAsia="黑体" w:hAnsi="黑体" w:hint="eastAsia"/>
                <w:b/>
                <w:kern w:val="0"/>
                <w:szCs w:val="21"/>
              </w:rPr>
              <w:t>模块</w:t>
            </w:r>
          </w:p>
        </w:tc>
        <w:tc>
          <w:tcPr>
            <w:tcW w:w="3119" w:type="dxa"/>
            <w:vAlign w:val="center"/>
          </w:tcPr>
          <w:p w:rsidR="001717FE" w:rsidRDefault="004B36DF">
            <w:pPr>
              <w:jc w:val="center"/>
              <w:rPr>
                <w:rFonts w:ascii="黑体" w:eastAsia="黑体" w:hAnsi="黑体"/>
                <w:b/>
                <w:kern w:val="0"/>
                <w:szCs w:val="21"/>
              </w:rPr>
            </w:pPr>
            <w:r>
              <w:rPr>
                <w:rFonts w:ascii="黑体" w:eastAsia="黑体" w:hAnsi="黑体" w:hint="eastAsia"/>
                <w:b/>
                <w:kern w:val="0"/>
                <w:szCs w:val="21"/>
              </w:rPr>
              <w:t>课程名称</w:t>
            </w:r>
          </w:p>
        </w:tc>
        <w:tc>
          <w:tcPr>
            <w:tcW w:w="1134" w:type="dxa"/>
            <w:vAlign w:val="center"/>
          </w:tcPr>
          <w:p w:rsidR="001717FE" w:rsidRDefault="004B36DF">
            <w:pPr>
              <w:jc w:val="center"/>
              <w:rPr>
                <w:rFonts w:eastAsia="黑体"/>
                <w:b/>
                <w:kern w:val="0"/>
                <w:szCs w:val="21"/>
              </w:rPr>
            </w:pPr>
            <w:r>
              <w:rPr>
                <w:rFonts w:eastAsia="黑体"/>
                <w:b/>
                <w:kern w:val="0"/>
                <w:szCs w:val="21"/>
              </w:rPr>
              <w:t>学分</w:t>
            </w:r>
          </w:p>
        </w:tc>
        <w:tc>
          <w:tcPr>
            <w:tcW w:w="1134" w:type="dxa"/>
            <w:vAlign w:val="center"/>
          </w:tcPr>
          <w:p w:rsidR="001717FE" w:rsidRDefault="004B36DF">
            <w:pPr>
              <w:jc w:val="center"/>
              <w:rPr>
                <w:rFonts w:ascii="黑体" w:eastAsia="黑体" w:hAnsi="黑体"/>
                <w:b/>
                <w:kern w:val="0"/>
                <w:szCs w:val="21"/>
              </w:rPr>
            </w:pPr>
            <w:r>
              <w:rPr>
                <w:rFonts w:ascii="黑体" w:eastAsia="黑体" w:hAnsi="黑体" w:hint="eastAsia"/>
                <w:b/>
                <w:kern w:val="0"/>
                <w:szCs w:val="21"/>
              </w:rPr>
              <w:t>学期</w:t>
            </w:r>
          </w:p>
        </w:tc>
      </w:tr>
      <w:tr w:rsidR="001717FE">
        <w:trPr>
          <w:trHeight w:val="567"/>
        </w:trPr>
        <w:tc>
          <w:tcPr>
            <w:tcW w:w="704" w:type="dxa"/>
            <w:vMerge w:val="restart"/>
            <w:vAlign w:val="center"/>
          </w:tcPr>
          <w:p w:rsidR="001717FE" w:rsidRDefault="004B36DF">
            <w:pPr>
              <w:jc w:val="center"/>
              <w:rPr>
                <w:rFonts w:asciiTheme="minorEastAsia" w:hAnsiTheme="minorEastAsia"/>
                <w:kern w:val="0"/>
                <w:szCs w:val="21"/>
              </w:rPr>
            </w:pPr>
            <w:r>
              <w:rPr>
                <w:rFonts w:asciiTheme="minorEastAsia" w:hAnsiTheme="minorEastAsia"/>
                <w:kern w:val="0"/>
                <w:szCs w:val="21"/>
              </w:rPr>
              <w:t>1</w:t>
            </w:r>
          </w:p>
        </w:tc>
        <w:tc>
          <w:tcPr>
            <w:tcW w:w="2268" w:type="dxa"/>
            <w:vMerge w:val="restart"/>
            <w:vAlign w:val="center"/>
          </w:tcPr>
          <w:p w:rsidR="001717FE" w:rsidRDefault="004B36DF">
            <w:pPr>
              <w:ind w:firstLineChars="18" w:firstLine="38"/>
              <w:jc w:val="center"/>
              <w:rPr>
                <w:rFonts w:asciiTheme="minorEastAsia" w:hAnsiTheme="minorEastAsia"/>
                <w:kern w:val="0"/>
                <w:szCs w:val="21"/>
              </w:rPr>
            </w:pPr>
            <w:r>
              <w:rPr>
                <w:rFonts w:asciiTheme="minorEastAsia" w:hAnsiTheme="minorEastAsia" w:hint="eastAsia"/>
                <w:kern w:val="0"/>
                <w:szCs w:val="21"/>
              </w:rPr>
              <w:t>大数据基础课程模块</w:t>
            </w:r>
          </w:p>
        </w:tc>
        <w:tc>
          <w:tcPr>
            <w:tcW w:w="3119" w:type="dxa"/>
            <w:vAlign w:val="center"/>
          </w:tcPr>
          <w:p w:rsidR="001717FE" w:rsidRDefault="004B36DF">
            <w:pPr>
              <w:ind w:firstLineChars="18" w:firstLine="38"/>
              <w:jc w:val="center"/>
              <w:rPr>
                <w:rFonts w:asciiTheme="minorEastAsia" w:hAnsiTheme="minorEastAsia"/>
                <w:kern w:val="0"/>
                <w:szCs w:val="21"/>
              </w:rPr>
            </w:pPr>
            <w:r>
              <w:rPr>
                <w:rFonts w:asciiTheme="minorEastAsia" w:hAnsiTheme="minorEastAsia" w:hint="eastAsia"/>
                <w:kern w:val="0"/>
                <w:szCs w:val="21"/>
              </w:rPr>
              <w:t>Python</w:t>
            </w:r>
            <w:r>
              <w:rPr>
                <w:rFonts w:asciiTheme="minorEastAsia" w:hAnsiTheme="minorEastAsia" w:hint="eastAsia"/>
                <w:kern w:val="0"/>
                <w:szCs w:val="21"/>
              </w:rPr>
              <w:t>程序设计基础</w:t>
            </w:r>
          </w:p>
        </w:tc>
        <w:tc>
          <w:tcPr>
            <w:tcW w:w="1134" w:type="dxa"/>
            <w:vAlign w:val="center"/>
          </w:tcPr>
          <w:p w:rsidR="001717FE" w:rsidRDefault="004B36DF">
            <w:pPr>
              <w:ind w:firstLineChars="18" w:firstLine="38"/>
              <w:jc w:val="center"/>
              <w:rPr>
                <w:rFonts w:asciiTheme="minorEastAsia" w:hAnsiTheme="minorEastAsia"/>
                <w:kern w:val="0"/>
                <w:szCs w:val="21"/>
              </w:rPr>
            </w:pPr>
            <w:r>
              <w:rPr>
                <w:rFonts w:asciiTheme="minorEastAsia" w:hAnsiTheme="minorEastAsia"/>
                <w:kern w:val="0"/>
                <w:szCs w:val="21"/>
              </w:rPr>
              <w:t>2</w:t>
            </w:r>
          </w:p>
        </w:tc>
        <w:tc>
          <w:tcPr>
            <w:tcW w:w="1134" w:type="dxa"/>
            <w:vAlign w:val="center"/>
          </w:tcPr>
          <w:p w:rsidR="001717FE" w:rsidRDefault="004B36DF">
            <w:pPr>
              <w:ind w:firstLineChars="18" w:firstLine="38"/>
              <w:jc w:val="center"/>
              <w:rPr>
                <w:rFonts w:asciiTheme="minorEastAsia" w:hAnsiTheme="minorEastAsia"/>
                <w:kern w:val="0"/>
                <w:szCs w:val="21"/>
              </w:rPr>
            </w:pPr>
            <w:r>
              <w:rPr>
                <w:rFonts w:asciiTheme="minorEastAsia" w:hAnsiTheme="minorEastAsia"/>
                <w:kern w:val="0"/>
                <w:szCs w:val="21"/>
              </w:rPr>
              <w:t>2</w:t>
            </w:r>
            <w:r>
              <w:rPr>
                <w:rFonts w:asciiTheme="minorEastAsia" w:hAnsiTheme="minorEastAsia" w:hint="eastAsia"/>
                <w:kern w:val="0"/>
                <w:szCs w:val="21"/>
              </w:rPr>
              <w:t>长</w:t>
            </w:r>
          </w:p>
        </w:tc>
      </w:tr>
      <w:tr w:rsidR="001717FE">
        <w:trPr>
          <w:trHeight w:val="567"/>
        </w:trPr>
        <w:tc>
          <w:tcPr>
            <w:tcW w:w="704" w:type="dxa"/>
            <w:vMerge/>
            <w:vAlign w:val="center"/>
          </w:tcPr>
          <w:p w:rsidR="001717FE" w:rsidRDefault="001717FE">
            <w:pPr>
              <w:jc w:val="center"/>
              <w:rPr>
                <w:rFonts w:asciiTheme="minorEastAsia" w:hAnsiTheme="minorEastAsia"/>
                <w:kern w:val="0"/>
                <w:szCs w:val="21"/>
              </w:rPr>
            </w:pPr>
          </w:p>
        </w:tc>
        <w:tc>
          <w:tcPr>
            <w:tcW w:w="2268" w:type="dxa"/>
            <w:vMerge/>
            <w:vAlign w:val="center"/>
          </w:tcPr>
          <w:p w:rsidR="001717FE" w:rsidRDefault="001717FE">
            <w:pPr>
              <w:ind w:firstLineChars="18" w:firstLine="38"/>
              <w:jc w:val="center"/>
              <w:rPr>
                <w:rFonts w:asciiTheme="minorEastAsia" w:hAnsiTheme="minorEastAsia"/>
                <w:kern w:val="0"/>
                <w:szCs w:val="21"/>
              </w:rPr>
            </w:pPr>
          </w:p>
        </w:tc>
        <w:tc>
          <w:tcPr>
            <w:tcW w:w="3119" w:type="dxa"/>
            <w:vAlign w:val="center"/>
          </w:tcPr>
          <w:p w:rsidR="001717FE" w:rsidRDefault="004B36DF">
            <w:pPr>
              <w:ind w:firstLineChars="18" w:firstLine="38"/>
              <w:jc w:val="center"/>
              <w:rPr>
                <w:rFonts w:asciiTheme="minorEastAsia" w:hAnsiTheme="minorEastAsia"/>
                <w:kern w:val="0"/>
                <w:szCs w:val="21"/>
              </w:rPr>
            </w:pPr>
            <w:r>
              <w:rPr>
                <w:rFonts w:asciiTheme="minorEastAsia" w:hAnsiTheme="minorEastAsia" w:hint="eastAsia"/>
                <w:kern w:val="0"/>
                <w:szCs w:val="21"/>
              </w:rPr>
              <w:t>数据科学导论</w:t>
            </w:r>
          </w:p>
        </w:tc>
        <w:tc>
          <w:tcPr>
            <w:tcW w:w="1134" w:type="dxa"/>
            <w:vAlign w:val="center"/>
          </w:tcPr>
          <w:p w:rsidR="001717FE" w:rsidRDefault="004B36DF">
            <w:pPr>
              <w:ind w:firstLineChars="18" w:firstLine="38"/>
              <w:jc w:val="center"/>
              <w:rPr>
                <w:rFonts w:asciiTheme="minorEastAsia" w:hAnsiTheme="minorEastAsia"/>
                <w:kern w:val="0"/>
                <w:szCs w:val="21"/>
              </w:rPr>
            </w:pPr>
            <w:r>
              <w:rPr>
                <w:rFonts w:asciiTheme="minorEastAsia" w:hAnsiTheme="minorEastAsia"/>
                <w:kern w:val="0"/>
                <w:szCs w:val="21"/>
              </w:rPr>
              <w:t>2</w:t>
            </w:r>
          </w:p>
        </w:tc>
        <w:tc>
          <w:tcPr>
            <w:tcW w:w="1134" w:type="dxa"/>
            <w:vAlign w:val="center"/>
          </w:tcPr>
          <w:p w:rsidR="001717FE" w:rsidRDefault="004B36DF">
            <w:pPr>
              <w:ind w:firstLineChars="18" w:firstLine="38"/>
              <w:jc w:val="center"/>
              <w:rPr>
                <w:rFonts w:asciiTheme="minorEastAsia" w:hAnsiTheme="minorEastAsia"/>
                <w:kern w:val="0"/>
                <w:szCs w:val="21"/>
              </w:rPr>
            </w:pPr>
            <w:r>
              <w:rPr>
                <w:rFonts w:asciiTheme="minorEastAsia" w:hAnsiTheme="minorEastAsia" w:hint="eastAsia"/>
                <w:kern w:val="0"/>
                <w:szCs w:val="21"/>
              </w:rPr>
              <w:t>3</w:t>
            </w:r>
            <w:r>
              <w:rPr>
                <w:rFonts w:asciiTheme="minorEastAsia" w:hAnsiTheme="minorEastAsia" w:hint="eastAsia"/>
                <w:kern w:val="0"/>
                <w:szCs w:val="21"/>
              </w:rPr>
              <w:t>长</w:t>
            </w:r>
          </w:p>
        </w:tc>
      </w:tr>
      <w:tr w:rsidR="001717FE">
        <w:trPr>
          <w:trHeight w:val="567"/>
        </w:trPr>
        <w:tc>
          <w:tcPr>
            <w:tcW w:w="704" w:type="dxa"/>
            <w:vMerge/>
            <w:vAlign w:val="center"/>
          </w:tcPr>
          <w:p w:rsidR="001717FE" w:rsidRDefault="001717FE">
            <w:pPr>
              <w:jc w:val="center"/>
              <w:rPr>
                <w:rFonts w:asciiTheme="minorEastAsia" w:hAnsiTheme="minorEastAsia"/>
                <w:kern w:val="0"/>
                <w:szCs w:val="21"/>
              </w:rPr>
            </w:pPr>
          </w:p>
        </w:tc>
        <w:tc>
          <w:tcPr>
            <w:tcW w:w="2268" w:type="dxa"/>
            <w:vMerge/>
            <w:vAlign w:val="center"/>
          </w:tcPr>
          <w:p w:rsidR="001717FE" w:rsidRDefault="001717FE">
            <w:pPr>
              <w:ind w:firstLineChars="18" w:firstLine="38"/>
              <w:jc w:val="center"/>
              <w:rPr>
                <w:rFonts w:asciiTheme="minorEastAsia" w:hAnsiTheme="minorEastAsia"/>
                <w:kern w:val="0"/>
                <w:szCs w:val="21"/>
              </w:rPr>
            </w:pPr>
          </w:p>
        </w:tc>
        <w:tc>
          <w:tcPr>
            <w:tcW w:w="3119" w:type="dxa"/>
            <w:vAlign w:val="center"/>
          </w:tcPr>
          <w:p w:rsidR="001717FE" w:rsidRDefault="004B36DF">
            <w:pPr>
              <w:ind w:firstLineChars="18" w:firstLine="38"/>
              <w:jc w:val="center"/>
              <w:rPr>
                <w:rFonts w:asciiTheme="minorEastAsia" w:hAnsiTheme="minorEastAsia"/>
                <w:kern w:val="0"/>
                <w:szCs w:val="21"/>
              </w:rPr>
            </w:pPr>
            <w:r>
              <w:rPr>
                <w:rFonts w:asciiTheme="minorEastAsia" w:hAnsiTheme="minorEastAsia" w:hint="eastAsia"/>
                <w:kern w:val="0"/>
                <w:szCs w:val="21"/>
              </w:rPr>
              <w:t>数据库与数据结构综合实践</w:t>
            </w:r>
          </w:p>
        </w:tc>
        <w:tc>
          <w:tcPr>
            <w:tcW w:w="1134" w:type="dxa"/>
            <w:vAlign w:val="center"/>
          </w:tcPr>
          <w:p w:rsidR="001717FE" w:rsidRDefault="004B36DF">
            <w:pPr>
              <w:ind w:firstLineChars="18" w:firstLine="38"/>
              <w:jc w:val="center"/>
              <w:rPr>
                <w:rFonts w:asciiTheme="minorEastAsia" w:hAnsiTheme="minorEastAsia"/>
                <w:kern w:val="0"/>
                <w:szCs w:val="21"/>
              </w:rPr>
            </w:pPr>
            <w:r>
              <w:rPr>
                <w:rFonts w:asciiTheme="minorEastAsia" w:hAnsiTheme="minorEastAsia"/>
                <w:kern w:val="0"/>
                <w:szCs w:val="21"/>
              </w:rPr>
              <w:t>2</w:t>
            </w:r>
          </w:p>
        </w:tc>
        <w:tc>
          <w:tcPr>
            <w:tcW w:w="1134" w:type="dxa"/>
            <w:vAlign w:val="center"/>
          </w:tcPr>
          <w:p w:rsidR="001717FE" w:rsidRDefault="004B36DF">
            <w:pPr>
              <w:ind w:firstLineChars="18" w:firstLine="38"/>
              <w:jc w:val="center"/>
              <w:rPr>
                <w:rFonts w:asciiTheme="minorEastAsia" w:hAnsiTheme="minorEastAsia"/>
                <w:kern w:val="0"/>
                <w:szCs w:val="21"/>
              </w:rPr>
            </w:pPr>
            <w:r>
              <w:rPr>
                <w:rFonts w:asciiTheme="minorEastAsia" w:hAnsiTheme="minorEastAsia" w:hint="eastAsia"/>
                <w:kern w:val="0"/>
                <w:szCs w:val="21"/>
              </w:rPr>
              <w:t>3</w:t>
            </w:r>
            <w:r>
              <w:rPr>
                <w:rFonts w:asciiTheme="minorEastAsia" w:hAnsiTheme="minorEastAsia" w:hint="eastAsia"/>
                <w:kern w:val="0"/>
                <w:szCs w:val="21"/>
              </w:rPr>
              <w:t>长</w:t>
            </w:r>
          </w:p>
        </w:tc>
      </w:tr>
      <w:tr w:rsidR="001717FE">
        <w:trPr>
          <w:trHeight w:val="567"/>
        </w:trPr>
        <w:tc>
          <w:tcPr>
            <w:tcW w:w="704" w:type="dxa"/>
            <w:vMerge/>
            <w:vAlign w:val="center"/>
          </w:tcPr>
          <w:p w:rsidR="001717FE" w:rsidRDefault="001717FE">
            <w:pPr>
              <w:jc w:val="center"/>
              <w:rPr>
                <w:rFonts w:asciiTheme="minorEastAsia" w:hAnsiTheme="minorEastAsia"/>
                <w:kern w:val="0"/>
                <w:szCs w:val="21"/>
              </w:rPr>
            </w:pPr>
          </w:p>
        </w:tc>
        <w:tc>
          <w:tcPr>
            <w:tcW w:w="2268" w:type="dxa"/>
            <w:vMerge/>
            <w:vAlign w:val="center"/>
          </w:tcPr>
          <w:p w:rsidR="001717FE" w:rsidRDefault="001717FE">
            <w:pPr>
              <w:ind w:firstLineChars="18" w:firstLine="38"/>
              <w:jc w:val="center"/>
              <w:rPr>
                <w:rFonts w:asciiTheme="minorEastAsia" w:hAnsiTheme="minorEastAsia"/>
                <w:kern w:val="0"/>
                <w:szCs w:val="21"/>
              </w:rPr>
            </w:pPr>
          </w:p>
        </w:tc>
        <w:tc>
          <w:tcPr>
            <w:tcW w:w="3119" w:type="dxa"/>
            <w:vAlign w:val="center"/>
          </w:tcPr>
          <w:p w:rsidR="001717FE" w:rsidRDefault="004B36DF">
            <w:pPr>
              <w:ind w:firstLineChars="18" w:firstLine="38"/>
              <w:jc w:val="center"/>
              <w:rPr>
                <w:rFonts w:asciiTheme="minorEastAsia" w:hAnsiTheme="minorEastAsia"/>
                <w:kern w:val="0"/>
                <w:szCs w:val="21"/>
              </w:rPr>
            </w:pPr>
            <w:r>
              <w:rPr>
                <w:rFonts w:asciiTheme="minorEastAsia" w:hAnsiTheme="minorEastAsia" w:hint="eastAsia"/>
                <w:kern w:val="0"/>
                <w:szCs w:val="21"/>
              </w:rPr>
              <w:t>大数据原理与应用</w:t>
            </w:r>
          </w:p>
        </w:tc>
        <w:tc>
          <w:tcPr>
            <w:tcW w:w="1134" w:type="dxa"/>
            <w:vAlign w:val="center"/>
          </w:tcPr>
          <w:p w:rsidR="001717FE" w:rsidRDefault="004B36DF">
            <w:pPr>
              <w:ind w:firstLineChars="18" w:firstLine="38"/>
              <w:jc w:val="center"/>
              <w:rPr>
                <w:rFonts w:asciiTheme="minorEastAsia" w:hAnsiTheme="minorEastAsia"/>
                <w:kern w:val="0"/>
                <w:szCs w:val="21"/>
              </w:rPr>
            </w:pPr>
            <w:r>
              <w:rPr>
                <w:rFonts w:asciiTheme="minorEastAsia" w:hAnsiTheme="minorEastAsia"/>
                <w:kern w:val="0"/>
                <w:szCs w:val="21"/>
              </w:rPr>
              <w:t>2</w:t>
            </w:r>
          </w:p>
        </w:tc>
        <w:tc>
          <w:tcPr>
            <w:tcW w:w="1134" w:type="dxa"/>
            <w:vAlign w:val="center"/>
          </w:tcPr>
          <w:p w:rsidR="001717FE" w:rsidRDefault="004B36DF">
            <w:pPr>
              <w:ind w:firstLineChars="18" w:firstLine="38"/>
              <w:jc w:val="center"/>
              <w:rPr>
                <w:rFonts w:asciiTheme="minorEastAsia" w:hAnsiTheme="minorEastAsia"/>
                <w:kern w:val="0"/>
                <w:szCs w:val="21"/>
              </w:rPr>
            </w:pPr>
            <w:r>
              <w:rPr>
                <w:rFonts w:asciiTheme="minorEastAsia" w:hAnsiTheme="minorEastAsia" w:hint="eastAsia"/>
                <w:kern w:val="0"/>
                <w:szCs w:val="21"/>
              </w:rPr>
              <w:t>5</w:t>
            </w:r>
            <w:r>
              <w:rPr>
                <w:rFonts w:asciiTheme="minorEastAsia" w:hAnsiTheme="minorEastAsia" w:hint="eastAsia"/>
                <w:kern w:val="0"/>
                <w:szCs w:val="21"/>
              </w:rPr>
              <w:t>长</w:t>
            </w:r>
          </w:p>
        </w:tc>
      </w:tr>
      <w:tr w:rsidR="001717FE">
        <w:trPr>
          <w:trHeight w:val="567"/>
        </w:trPr>
        <w:tc>
          <w:tcPr>
            <w:tcW w:w="704" w:type="dxa"/>
            <w:vAlign w:val="center"/>
          </w:tcPr>
          <w:p w:rsidR="001717FE" w:rsidRDefault="004B36DF">
            <w:pPr>
              <w:jc w:val="center"/>
              <w:rPr>
                <w:rFonts w:asciiTheme="minorEastAsia" w:hAnsiTheme="minorEastAsia"/>
                <w:kern w:val="0"/>
                <w:szCs w:val="21"/>
              </w:rPr>
            </w:pPr>
            <w:r>
              <w:rPr>
                <w:rFonts w:asciiTheme="minorEastAsia" w:hAnsiTheme="minorEastAsia"/>
                <w:kern w:val="0"/>
                <w:szCs w:val="21"/>
              </w:rPr>
              <w:t>2</w:t>
            </w:r>
          </w:p>
        </w:tc>
        <w:tc>
          <w:tcPr>
            <w:tcW w:w="2268" w:type="dxa"/>
            <w:vAlign w:val="center"/>
          </w:tcPr>
          <w:p w:rsidR="001717FE" w:rsidRDefault="004B36DF">
            <w:pPr>
              <w:ind w:firstLineChars="18" w:firstLine="38"/>
              <w:jc w:val="center"/>
              <w:rPr>
                <w:rFonts w:asciiTheme="minorEastAsia" w:hAnsiTheme="minorEastAsia"/>
                <w:kern w:val="0"/>
                <w:szCs w:val="21"/>
              </w:rPr>
            </w:pPr>
            <w:r>
              <w:rPr>
                <w:rFonts w:asciiTheme="minorEastAsia" w:hAnsiTheme="minorEastAsia" w:hint="eastAsia"/>
                <w:kern w:val="0"/>
                <w:szCs w:val="21"/>
              </w:rPr>
              <w:t>数据获取与清洗模块</w:t>
            </w:r>
          </w:p>
        </w:tc>
        <w:tc>
          <w:tcPr>
            <w:tcW w:w="3119" w:type="dxa"/>
            <w:vAlign w:val="center"/>
          </w:tcPr>
          <w:p w:rsidR="001717FE" w:rsidRDefault="004B36DF">
            <w:pPr>
              <w:ind w:left="-2" w:firstLineChars="18" w:firstLine="38"/>
              <w:jc w:val="center"/>
              <w:rPr>
                <w:rFonts w:asciiTheme="minorEastAsia" w:hAnsiTheme="minorEastAsia"/>
                <w:kern w:val="0"/>
                <w:szCs w:val="21"/>
              </w:rPr>
            </w:pPr>
            <w:r>
              <w:rPr>
                <w:rFonts w:asciiTheme="minorEastAsia" w:hAnsiTheme="minorEastAsia" w:hint="eastAsia"/>
                <w:kern w:val="0"/>
                <w:szCs w:val="21"/>
              </w:rPr>
              <w:t>Python</w:t>
            </w:r>
            <w:r>
              <w:rPr>
                <w:rFonts w:asciiTheme="minorEastAsia" w:hAnsiTheme="minorEastAsia" w:hint="eastAsia"/>
                <w:kern w:val="0"/>
                <w:szCs w:val="21"/>
              </w:rPr>
              <w:t>数据处理技术</w:t>
            </w:r>
          </w:p>
        </w:tc>
        <w:tc>
          <w:tcPr>
            <w:tcW w:w="1134" w:type="dxa"/>
            <w:vAlign w:val="center"/>
          </w:tcPr>
          <w:p w:rsidR="001717FE" w:rsidRDefault="004B36DF">
            <w:pPr>
              <w:ind w:firstLineChars="18" w:firstLine="38"/>
              <w:jc w:val="center"/>
              <w:rPr>
                <w:rFonts w:asciiTheme="minorEastAsia" w:hAnsiTheme="minorEastAsia"/>
                <w:kern w:val="0"/>
                <w:szCs w:val="21"/>
              </w:rPr>
            </w:pPr>
            <w:r>
              <w:rPr>
                <w:rFonts w:asciiTheme="minorEastAsia" w:hAnsiTheme="minorEastAsia"/>
                <w:kern w:val="0"/>
                <w:szCs w:val="21"/>
              </w:rPr>
              <w:t>2</w:t>
            </w:r>
          </w:p>
        </w:tc>
        <w:tc>
          <w:tcPr>
            <w:tcW w:w="1134" w:type="dxa"/>
            <w:vAlign w:val="center"/>
          </w:tcPr>
          <w:p w:rsidR="001717FE" w:rsidRDefault="004B36DF">
            <w:pPr>
              <w:ind w:firstLineChars="18" w:firstLine="38"/>
              <w:jc w:val="center"/>
              <w:rPr>
                <w:rFonts w:asciiTheme="minorEastAsia" w:hAnsiTheme="minorEastAsia"/>
                <w:kern w:val="0"/>
                <w:szCs w:val="21"/>
              </w:rPr>
            </w:pPr>
            <w:r>
              <w:rPr>
                <w:rFonts w:asciiTheme="minorEastAsia" w:hAnsiTheme="minorEastAsia" w:hint="eastAsia"/>
                <w:kern w:val="0"/>
                <w:szCs w:val="21"/>
              </w:rPr>
              <w:t>3</w:t>
            </w:r>
            <w:r>
              <w:rPr>
                <w:rFonts w:asciiTheme="minorEastAsia" w:hAnsiTheme="minorEastAsia" w:hint="eastAsia"/>
                <w:kern w:val="0"/>
                <w:szCs w:val="21"/>
              </w:rPr>
              <w:t>长</w:t>
            </w:r>
          </w:p>
        </w:tc>
      </w:tr>
      <w:tr w:rsidR="001717FE">
        <w:trPr>
          <w:trHeight w:val="567"/>
        </w:trPr>
        <w:tc>
          <w:tcPr>
            <w:tcW w:w="704" w:type="dxa"/>
            <w:vAlign w:val="center"/>
          </w:tcPr>
          <w:p w:rsidR="001717FE" w:rsidRDefault="004B36DF">
            <w:pPr>
              <w:jc w:val="center"/>
              <w:rPr>
                <w:rFonts w:asciiTheme="minorEastAsia" w:hAnsiTheme="minorEastAsia"/>
                <w:kern w:val="0"/>
                <w:szCs w:val="21"/>
              </w:rPr>
            </w:pPr>
            <w:r>
              <w:rPr>
                <w:rFonts w:asciiTheme="minorEastAsia" w:hAnsiTheme="minorEastAsia"/>
                <w:kern w:val="0"/>
                <w:szCs w:val="21"/>
              </w:rPr>
              <w:t>3</w:t>
            </w:r>
          </w:p>
        </w:tc>
        <w:tc>
          <w:tcPr>
            <w:tcW w:w="2268" w:type="dxa"/>
            <w:vAlign w:val="center"/>
          </w:tcPr>
          <w:p w:rsidR="001717FE" w:rsidRDefault="004B36DF">
            <w:pPr>
              <w:ind w:firstLineChars="18" w:firstLine="38"/>
              <w:jc w:val="center"/>
              <w:rPr>
                <w:rFonts w:asciiTheme="minorEastAsia" w:hAnsiTheme="minorEastAsia"/>
                <w:kern w:val="0"/>
                <w:szCs w:val="21"/>
              </w:rPr>
            </w:pPr>
            <w:r>
              <w:rPr>
                <w:rFonts w:asciiTheme="minorEastAsia" w:hAnsiTheme="minorEastAsia" w:hint="eastAsia"/>
                <w:kern w:val="0"/>
                <w:szCs w:val="21"/>
              </w:rPr>
              <w:t>金融数据分析模块</w:t>
            </w:r>
          </w:p>
        </w:tc>
        <w:tc>
          <w:tcPr>
            <w:tcW w:w="3119" w:type="dxa"/>
            <w:vAlign w:val="center"/>
          </w:tcPr>
          <w:p w:rsidR="001717FE" w:rsidRDefault="004B36DF">
            <w:pPr>
              <w:ind w:leftChars="-20" w:left="-42" w:firstLineChars="18" w:firstLine="38"/>
              <w:jc w:val="center"/>
              <w:rPr>
                <w:rFonts w:asciiTheme="minorEastAsia" w:hAnsiTheme="minorEastAsia"/>
                <w:kern w:val="0"/>
                <w:szCs w:val="21"/>
              </w:rPr>
            </w:pPr>
            <w:r>
              <w:rPr>
                <w:rFonts w:asciiTheme="minorEastAsia" w:hAnsiTheme="minorEastAsia" w:hint="eastAsia"/>
                <w:kern w:val="0"/>
                <w:szCs w:val="21"/>
              </w:rPr>
              <w:t>金融数据分析技术</w:t>
            </w:r>
          </w:p>
        </w:tc>
        <w:tc>
          <w:tcPr>
            <w:tcW w:w="1134" w:type="dxa"/>
            <w:vAlign w:val="center"/>
          </w:tcPr>
          <w:p w:rsidR="001717FE" w:rsidRDefault="004B36DF">
            <w:pPr>
              <w:ind w:firstLineChars="18" w:firstLine="38"/>
              <w:jc w:val="center"/>
              <w:rPr>
                <w:rFonts w:asciiTheme="minorEastAsia" w:hAnsiTheme="minorEastAsia"/>
                <w:kern w:val="0"/>
                <w:szCs w:val="21"/>
              </w:rPr>
            </w:pPr>
            <w:r>
              <w:rPr>
                <w:rFonts w:asciiTheme="minorEastAsia" w:hAnsiTheme="minorEastAsia"/>
                <w:kern w:val="0"/>
                <w:szCs w:val="21"/>
              </w:rPr>
              <w:t>2</w:t>
            </w:r>
          </w:p>
        </w:tc>
        <w:tc>
          <w:tcPr>
            <w:tcW w:w="1134" w:type="dxa"/>
            <w:vAlign w:val="center"/>
          </w:tcPr>
          <w:p w:rsidR="001717FE" w:rsidRDefault="004B36DF">
            <w:pPr>
              <w:ind w:firstLineChars="18" w:firstLine="38"/>
              <w:jc w:val="center"/>
              <w:rPr>
                <w:rFonts w:asciiTheme="minorEastAsia" w:hAnsiTheme="minorEastAsia"/>
                <w:kern w:val="0"/>
                <w:szCs w:val="21"/>
              </w:rPr>
            </w:pPr>
            <w:r>
              <w:rPr>
                <w:rFonts w:asciiTheme="minorEastAsia" w:hAnsiTheme="minorEastAsia"/>
                <w:kern w:val="0"/>
                <w:szCs w:val="21"/>
              </w:rPr>
              <w:t>4</w:t>
            </w:r>
            <w:r>
              <w:rPr>
                <w:rFonts w:asciiTheme="minorEastAsia" w:hAnsiTheme="minorEastAsia" w:hint="eastAsia"/>
                <w:kern w:val="0"/>
                <w:szCs w:val="21"/>
              </w:rPr>
              <w:t>长</w:t>
            </w:r>
          </w:p>
        </w:tc>
      </w:tr>
      <w:tr w:rsidR="001717FE">
        <w:trPr>
          <w:trHeight w:val="567"/>
        </w:trPr>
        <w:tc>
          <w:tcPr>
            <w:tcW w:w="704" w:type="dxa"/>
            <w:vMerge w:val="restart"/>
            <w:vAlign w:val="center"/>
          </w:tcPr>
          <w:p w:rsidR="001717FE" w:rsidRDefault="004B36DF">
            <w:pPr>
              <w:jc w:val="center"/>
              <w:rPr>
                <w:rFonts w:asciiTheme="minorEastAsia" w:hAnsiTheme="minorEastAsia"/>
                <w:kern w:val="0"/>
                <w:szCs w:val="21"/>
              </w:rPr>
            </w:pPr>
            <w:r>
              <w:rPr>
                <w:rFonts w:asciiTheme="minorEastAsia" w:hAnsiTheme="minorEastAsia"/>
                <w:kern w:val="0"/>
                <w:szCs w:val="21"/>
              </w:rPr>
              <w:t>4</w:t>
            </w:r>
          </w:p>
        </w:tc>
        <w:tc>
          <w:tcPr>
            <w:tcW w:w="2268" w:type="dxa"/>
            <w:vMerge w:val="restart"/>
            <w:vAlign w:val="center"/>
          </w:tcPr>
          <w:p w:rsidR="001717FE" w:rsidRDefault="004B36DF">
            <w:pPr>
              <w:ind w:firstLineChars="18" w:firstLine="38"/>
              <w:jc w:val="center"/>
              <w:rPr>
                <w:rFonts w:asciiTheme="minorEastAsia" w:hAnsiTheme="minorEastAsia"/>
                <w:kern w:val="0"/>
                <w:szCs w:val="21"/>
              </w:rPr>
            </w:pPr>
            <w:r>
              <w:rPr>
                <w:rFonts w:asciiTheme="minorEastAsia" w:hAnsiTheme="minorEastAsia" w:hint="eastAsia"/>
                <w:kern w:val="0"/>
                <w:szCs w:val="21"/>
              </w:rPr>
              <w:t>信息展示与新技术应用模块</w:t>
            </w:r>
          </w:p>
        </w:tc>
        <w:tc>
          <w:tcPr>
            <w:tcW w:w="3119" w:type="dxa"/>
            <w:vAlign w:val="center"/>
          </w:tcPr>
          <w:p w:rsidR="001717FE" w:rsidRDefault="004B36DF">
            <w:pPr>
              <w:ind w:left="-2" w:firstLineChars="18" w:firstLine="38"/>
              <w:jc w:val="center"/>
              <w:rPr>
                <w:rFonts w:asciiTheme="minorEastAsia" w:hAnsiTheme="minorEastAsia"/>
                <w:kern w:val="0"/>
                <w:szCs w:val="21"/>
              </w:rPr>
            </w:pPr>
            <w:r>
              <w:rPr>
                <w:rFonts w:asciiTheme="minorEastAsia" w:hAnsiTheme="minorEastAsia" w:hint="eastAsia"/>
                <w:kern w:val="0"/>
                <w:szCs w:val="21"/>
              </w:rPr>
              <w:t>数据分析与可视化实践</w:t>
            </w:r>
          </w:p>
        </w:tc>
        <w:tc>
          <w:tcPr>
            <w:tcW w:w="1134" w:type="dxa"/>
            <w:vAlign w:val="center"/>
          </w:tcPr>
          <w:p w:rsidR="001717FE" w:rsidRDefault="004B36DF">
            <w:pPr>
              <w:ind w:firstLineChars="18" w:firstLine="38"/>
              <w:jc w:val="center"/>
              <w:rPr>
                <w:rFonts w:asciiTheme="minorEastAsia" w:hAnsiTheme="minorEastAsia"/>
                <w:kern w:val="0"/>
                <w:szCs w:val="21"/>
              </w:rPr>
            </w:pPr>
            <w:r>
              <w:rPr>
                <w:rFonts w:asciiTheme="minorEastAsia" w:hAnsiTheme="minorEastAsia"/>
                <w:kern w:val="0"/>
                <w:szCs w:val="21"/>
              </w:rPr>
              <w:t>2</w:t>
            </w:r>
          </w:p>
        </w:tc>
        <w:tc>
          <w:tcPr>
            <w:tcW w:w="1134" w:type="dxa"/>
            <w:vAlign w:val="center"/>
          </w:tcPr>
          <w:p w:rsidR="001717FE" w:rsidRDefault="004B36DF">
            <w:pPr>
              <w:ind w:firstLineChars="18" w:firstLine="38"/>
              <w:jc w:val="center"/>
              <w:rPr>
                <w:rFonts w:asciiTheme="minorEastAsia" w:hAnsiTheme="minorEastAsia"/>
                <w:kern w:val="0"/>
                <w:szCs w:val="21"/>
              </w:rPr>
            </w:pPr>
            <w:r>
              <w:rPr>
                <w:rFonts w:asciiTheme="minorEastAsia" w:hAnsiTheme="minorEastAsia" w:hint="eastAsia"/>
                <w:kern w:val="0"/>
                <w:szCs w:val="21"/>
              </w:rPr>
              <w:t>3</w:t>
            </w:r>
            <w:r>
              <w:rPr>
                <w:rFonts w:asciiTheme="minorEastAsia" w:hAnsiTheme="minorEastAsia" w:hint="eastAsia"/>
                <w:kern w:val="0"/>
                <w:szCs w:val="21"/>
              </w:rPr>
              <w:t>长</w:t>
            </w:r>
          </w:p>
        </w:tc>
      </w:tr>
      <w:tr w:rsidR="001717FE">
        <w:trPr>
          <w:trHeight w:val="567"/>
        </w:trPr>
        <w:tc>
          <w:tcPr>
            <w:tcW w:w="704" w:type="dxa"/>
            <w:vMerge/>
            <w:vAlign w:val="center"/>
          </w:tcPr>
          <w:p w:rsidR="001717FE" w:rsidRDefault="001717FE">
            <w:pPr>
              <w:jc w:val="center"/>
              <w:rPr>
                <w:rFonts w:asciiTheme="minorEastAsia" w:hAnsiTheme="minorEastAsia"/>
                <w:kern w:val="0"/>
                <w:szCs w:val="21"/>
              </w:rPr>
            </w:pPr>
          </w:p>
        </w:tc>
        <w:tc>
          <w:tcPr>
            <w:tcW w:w="2268" w:type="dxa"/>
            <w:vMerge/>
            <w:vAlign w:val="center"/>
          </w:tcPr>
          <w:p w:rsidR="001717FE" w:rsidRDefault="001717FE">
            <w:pPr>
              <w:ind w:firstLineChars="18" w:firstLine="38"/>
              <w:jc w:val="center"/>
              <w:rPr>
                <w:rFonts w:asciiTheme="minorEastAsia" w:hAnsiTheme="minorEastAsia"/>
                <w:kern w:val="0"/>
                <w:szCs w:val="21"/>
              </w:rPr>
            </w:pPr>
          </w:p>
        </w:tc>
        <w:tc>
          <w:tcPr>
            <w:tcW w:w="3119" w:type="dxa"/>
            <w:vAlign w:val="center"/>
          </w:tcPr>
          <w:p w:rsidR="001717FE" w:rsidRDefault="004B36DF">
            <w:pPr>
              <w:ind w:leftChars="-20" w:left="-42" w:firstLineChars="18" w:firstLine="38"/>
              <w:jc w:val="center"/>
              <w:rPr>
                <w:rFonts w:asciiTheme="minorEastAsia" w:hAnsiTheme="minorEastAsia"/>
                <w:kern w:val="0"/>
                <w:szCs w:val="21"/>
              </w:rPr>
            </w:pPr>
            <w:r>
              <w:rPr>
                <w:rFonts w:asciiTheme="minorEastAsia" w:hAnsiTheme="minorEastAsia" w:hint="eastAsia"/>
                <w:kern w:val="0"/>
                <w:szCs w:val="21"/>
              </w:rPr>
              <w:t>区块链基础与应用</w:t>
            </w:r>
          </w:p>
        </w:tc>
        <w:tc>
          <w:tcPr>
            <w:tcW w:w="1134" w:type="dxa"/>
            <w:vAlign w:val="center"/>
          </w:tcPr>
          <w:p w:rsidR="001717FE" w:rsidRDefault="004B36DF">
            <w:pPr>
              <w:ind w:firstLineChars="18" w:firstLine="38"/>
              <w:jc w:val="center"/>
              <w:rPr>
                <w:rFonts w:asciiTheme="minorEastAsia" w:hAnsiTheme="minorEastAsia"/>
                <w:kern w:val="0"/>
                <w:szCs w:val="21"/>
              </w:rPr>
            </w:pPr>
            <w:r>
              <w:rPr>
                <w:rFonts w:asciiTheme="minorEastAsia" w:hAnsiTheme="minorEastAsia"/>
                <w:kern w:val="0"/>
                <w:szCs w:val="21"/>
              </w:rPr>
              <w:t>2</w:t>
            </w:r>
          </w:p>
        </w:tc>
        <w:tc>
          <w:tcPr>
            <w:tcW w:w="1134" w:type="dxa"/>
            <w:vAlign w:val="center"/>
          </w:tcPr>
          <w:p w:rsidR="001717FE" w:rsidRDefault="004B36DF">
            <w:pPr>
              <w:ind w:firstLineChars="18" w:firstLine="38"/>
              <w:jc w:val="center"/>
              <w:rPr>
                <w:rFonts w:asciiTheme="minorEastAsia" w:hAnsiTheme="minorEastAsia"/>
                <w:kern w:val="0"/>
                <w:szCs w:val="21"/>
              </w:rPr>
            </w:pPr>
            <w:r>
              <w:rPr>
                <w:rFonts w:asciiTheme="minorEastAsia" w:hAnsiTheme="minorEastAsia" w:hint="eastAsia"/>
                <w:kern w:val="0"/>
                <w:szCs w:val="21"/>
              </w:rPr>
              <w:t>5</w:t>
            </w:r>
            <w:r>
              <w:rPr>
                <w:rFonts w:asciiTheme="minorEastAsia" w:hAnsiTheme="minorEastAsia" w:hint="eastAsia"/>
                <w:kern w:val="0"/>
                <w:szCs w:val="21"/>
              </w:rPr>
              <w:t>长</w:t>
            </w:r>
          </w:p>
        </w:tc>
      </w:tr>
    </w:tbl>
    <w:p w:rsidR="001717FE" w:rsidRDefault="004B36DF">
      <w:pPr>
        <w:pStyle w:val="af1"/>
        <w:ind w:firstLine="480"/>
        <w:rPr>
          <w:rFonts w:ascii="宋体" w:hAnsi="宋体"/>
          <w:color w:val="4D4D4D"/>
          <w:szCs w:val="24"/>
          <w:lang w:eastAsia="zh-CN"/>
        </w:rPr>
      </w:pPr>
      <w:r>
        <w:rPr>
          <w:rFonts w:ascii="宋体" w:hAnsi="宋体" w:hint="eastAsia"/>
          <w:color w:val="4D4D4D"/>
          <w:szCs w:val="24"/>
          <w:lang w:eastAsia="zh-CN"/>
        </w:rPr>
        <w:t>微专业总共开设8门课，共计</w:t>
      </w:r>
      <w:r>
        <w:rPr>
          <w:rFonts w:ascii="宋体" w:hAnsi="宋体"/>
          <w:color w:val="4D4D4D"/>
          <w:szCs w:val="24"/>
          <w:lang w:eastAsia="zh-CN"/>
        </w:rPr>
        <w:t>16</w:t>
      </w:r>
      <w:r>
        <w:rPr>
          <w:rFonts w:ascii="宋体" w:hAnsi="宋体" w:hint="eastAsia"/>
          <w:color w:val="4D4D4D"/>
          <w:szCs w:val="24"/>
          <w:lang w:eastAsia="zh-CN"/>
        </w:rPr>
        <w:t>学分，其中</w:t>
      </w:r>
      <w:r>
        <w:rPr>
          <w:rFonts w:ascii="宋体" w:hAnsi="宋体"/>
          <w:color w:val="4D4D4D"/>
          <w:szCs w:val="24"/>
          <w:lang w:eastAsia="zh-CN"/>
        </w:rPr>
        <w:t xml:space="preserve"> </w:t>
      </w:r>
      <w:r>
        <w:rPr>
          <w:rFonts w:ascii="宋体" w:hAnsi="宋体" w:hint="eastAsia"/>
          <w:color w:val="4D4D4D"/>
          <w:szCs w:val="24"/>
          <w:lang w:eastAsia="zh-CN"/>
        </w:rPr>
        <w:t>“</w:t>
      </w:r>
      <w:r>
        <w:rPr>
          <w:rFonts w:ascii="宋体" w:hAnsi="宋体"/>
          <w:color w:val="4D4D4D"/>
          <w:szCs w:val="24"/>
          <w:lang w:eastAsia="zh-CN"/>
        </w:rPr>
        <w:t>Python程序设计基础</w:t>
      </w:r>
      <w:r>
        <w:rPr>
          <w:rFonts w:ascii="宋体" w:hAnsi="宋体" w:hint="eastAsia"/>
          <w:color w:val="4D4D4D"/>
          <w:szCs w:val="24"/>
          <w:lang w:eastAsia="zh-CN"/>
        </w:rPr>
        <w:t>”是面向全校的计算机公共课，可直接认定为微专业学分。“</w:t>
      </w:r>
      <w:r>
        <w:rPr>
          <w:rFonts w:ascii="宋体" w:hAnsi="宋体"/>
          <w:color w:val="4D4D4D"/>
          <w:szCs w:val="24"/>
          <w:lang w:eastAsia="zh-CN"/>
        </w:rPr>
        <w:t>Python数据处理技术</w:t>
      </w:r>
      <w:r>
        <w:rPr>
          <w:rFonts w:ascii="宋体" w:hAnsi="宋体" w:hint="eastAsia"/>
          <w:color w:val="4D4D4D"/>
          <w:szCs w:val="24"/>
          <w:lang w:eastAsia="zh-CN"/>
        </w:rPr>
        <w:t>”、“数据分析与可视化实践”、“</w:t>
      </w:r>
      <w:r>
        <w:rPr>
          <w:rFonts w:asciiTheme="minorEastAsia" w:hAnsiTheme="minorEastAsia" w:hint="eastAsia"/>
          <w:szCs w:val="24"/>
          <w:lang w:eastAsia="zh-CN"/>
        </w:rPr>
        <w:t>区块链基础与应用</w:t>
      </w:r>
      <w:r>
        <w:rPr>
          <w:rFonts w:ascii="宋体" w:hAnsi="宋体" w:hint="eastAsia"/>
          <w:color w:val="4D4D4D"/>
          <w:szCs w:val="24"/>
          <w:lang w:eastAsia="zh-CN"/>
        </w:rPr>
        <w:t>”是面向全校的数据与信息素养课程，主修专业限选学分可以直接认定为微专业学分，如有多余学分，可以申请认定微专业学分。</w:t>
      </w:r>
    </w:p>
    <w:p w:rsidR="00F04184" w:rsidRPr="00F04184" w:rsidRDefault="00F04184">
      <w:pPr>
        <w:pStyle w:val="af1"/>
        <w:ind w:firstLine="482"/>
        <w:rPr>
          <w:rFonts w:ascii="宋体" w:hAnsi="宋体"/>
          <w:b/>
          <w:color w:val="4D4D4D"/>
          <w:szCs w:val="24"/>
          <w:lang w:eastAsia="zh-CN"/>
        </w:rPr>
      </w:pPr>
      <w:r w:rsidRPr="00F04184">
        <w:rPr>
          <w:rFonts w:ascii="宋体" w:hAnsi="宋体" w:hint="eastAsia"/>
          <w:b/>
          <w:color w:val="4D4D4D"/>
          <w:szCs w:val="24"/>
          <w:lang w:eastAsia="zh-CN"/>
        </w:rPr>
        <w:t>（2）课程内容介绍</w:t>
      </w:r>
    </w:p>
    <w:p w:rsidR="00F04184" w:rsidRDefault="00F04184">
      <w:pPr>
        <w:pStyle w:val="af1"/>
        <w:ind w:firstLine="480"/>
        <w:rPr>
          <w:rFonts w:ascii="宋体" w:hAnsi="宋体"/>
          <w:color w:val="4D4D4D"/>
          <w:szCs w:val="24"/>
          <w:lang w:eastAsia="zh-CN"/>
        </w:rPr>
      </w:pPr>
      <w:r>
        <w:rPr>
          <w:rFonts w:ascii="宋体" w:hAnsi="宋体" w:hint="eastAsia"/>
          <w:color w:val="4D4D4D"/>
          <w:szCs w:val="24"/>
          <w:lang w:eastAsia="zh-CN"/>
        </w:rPr>
        <w:t>1、</w:t>
      </w:r>
      <w:r w:rsidRPr="00F04184">
        <w:rPr>
          <w:rFonts w:ascii="宋体" w:hAnsi="宋体"/>
          <w:color w:val="4D4D4D"/>
          <w:szCs w:val="24"/>
          <w:lang w:eastAsia="zh-CN"/>
        </w:rPr>
        <w:t>Python程序设计基础</w:t>
      </w:r>
    </w:p>
    <w:p w:rsidR="00F04184" w:rsidRDefault="00F04184" w:rsidP="00F04184">
      <w:pPr>
        <w:pStyle w:val="af1"/>
        <w:ind w:firstLine="480"/>
        <w:rPr>
          <w:rFonts w:ascii="宋体" w:hAnsi="宋体"/>
          <w:color w:val="4D4D4D"/>
          <w:szCs w:val="24"/>
          <w:lang w:eastAsia="zh-CN"/>
        </w:rPr>
      </w:pPr>
      <w:r w:rsidRPr="00F04184">
        <w:rPr>
          <w:rFonts w:ascii="宋体" w:hAnsi="宋体" w:hint="eastAsia"/>
          <w:color w:val="4D4D4D"/>
          <w:szCs w:val="24"/>
          <w:lang w:eastAsia="zh-CN"/>
        </w:rPr>
        <w:t>《</w:t>
      </w:r>
      <w:r w:rsidRPr="00F04184">
        <w:rPr>
          <w:rFonts w:ascii="宋体" w:hAnsi="宋体"/>
          <w:color w:val="4D4D4D"/>
          <w:szCs w:val="24"/>
          <w:lang w:eastAsia="zh-CN"/>
        </w:rPr>
        <w:t>Python程序设计基础》课程的主要任务是培养思想</w:t>
      </w:r>
      <w:r w:rsidRPr="00F04184">
        <w:rPr>
          <w:rFonts w:ascii="宋体" w:hAnsi="宋体" w:hint="eastAsia"/>
          <w:color w:val="4D4D4D"/>
          <w:szCs w:val="24"/>
          <w:lang w:eastAsia="zh-CN"/>
        </w:rPr>
        <w:t>道德意识正确合格的中国特色社会主义事业建设者和可靠接班人，主要教学内容是包括：</w:t>
      </w:r>
      <w:r w:rsidRPr="00F04184">
        <w:rPr>
          <w:rFonts w:ascii="宋体" w:hAnsi="宋体"/>
          <w:color w:val="4D4D4D"/>
          <w:szCs w:val="24"/>
          <w:lang w:eastAsia="zh-CN"/>
        </w:rPr>
        <w:t>Python开发环境搭建、Python语言基础、程序流程控制、常用内置函数、Python</w:t>
      </w:r>
      <w:r w:rsidRPr="00F04184">
        <w:rPr>
          <w:rFonts w:ascii="宋体" w:hAnsi="宋体" w:hint="eastAsia"/>
          <w:color w:val="4D4D4D"/>
          <w:szCs w:val="24"/>
          <w:lang w:eastAsia="zh-CN"/>
        </w:rPr>
        <w:t>组合数据类型、常用第三方库等；通过学习使学生能够快速掌握</w:t>
      </w:r>
      <w:r w:rsidRPr="00F04184">
        <w:rPr>
          <w:rFonts w:ascii="宋体" w:hAnsi="宋体"/>
          <w:color w:val="4D4D4D"/>
          <w:szCs w:val="24"/>
          <w:lang w:eastAsia="zh-CN"/>
        </w:rPr>
        <w:t>Python编程语言，</w:t>
      </w:r>
      <w:r w:rsidRPr="00F04184">
        <w:rPr>
          <w:rFonts w:ascii="宋体" w:hAnsi="宋体" w:hint="eastAsia"/>
          <w:color w:val="4D4D4D"/>
          <w:szCs w:val="24"/>
          <w:lang w:eastAsia="zh-CN"/>
        </w:rPr>
        <w:t>并能运用编程思维解决不同专业领域的实践问题。本课程通过融入思想政治素养与诚信品质培养元素，使学生深刻理解社会主义核心价值观、世界观、人生观，坚定经世济国的使命和担当。</w:t>
      </w:r>
    </w:p>
    <w:p w:rsidR="00F04184" w:rsidRDefault="00F04184">
      <w:pPr>
        <w:pStyle w:val="af1"/>
        <w:ind w:firstLine="480"/>
        <w:rPr>
          <w:rFonts w:ascii="宋体" w:hAnsi="宋体"/>
          <w:color w:val="4D4D4D"/>
          <w:szCs w:val="24"/>
          <w:lang w:eastAsia="zh-CN"/>
        </w:rPr>
      </w:pPr>
      <w:r>
        <w:rPr>
          <w:rFonts w:ascii="宋体" w:hAnsi="宋体" w:hint="eastAsia"/>
          <w:color w:val="4D4D4D"/>
          <w:szCs w:val="24"/>
          <w:lang w:eastAsia="zh-CN"/>
        </w:rPr>
        <w:t>2、</w:t>
      </w:r>
      <w:r w:rsidRPr="00F04184">
        <w:rPr>
          <w:rFonts w:ascii="宋体" w:hAnsi="宋体" w:hint="eastAsia"/>
          <w:color w:val="4D4D4D"/>
          <w:szCs w:val="24"/>
          <w:lang w:eastAsia="zh-CN"/>
        </w:rPr>
        <w:t>数据科学导论</w:t>
      </w:r>
    </w:p>
    <w:p w:rsidR="00F04184" w:rsidRPr="00F04184" w:rsidRDefault="00F04184" w:rsidP="00F04184">
      <w:pPr>
        <w:pStyle w:val="af1"/>
        <w:ind w:firstLine="480"/>
        <w:rPr>
          <w:rFonts w:ascii="宋体" w:hAnsi="宋体"/>
          <w:color w:val="4D4D4D"/>
          <w:szCs w:val="24"/>
          <w:lang w:eastAsia="zh-CN"/>
        </w:rPr>
      </w:pPr>
      <w:r w:rsidRPr="00F04184">
        <w:rPr>
          <w:rFonts w:ascii="宋体" w:hAnsi="宋体" w:hint="eastAsia"/>
          <w:color w:val="4D4D4D"/>
          <w:szCs w:val="24"/>
          <w:lang w:eastAsia="zh-CN"/>
        </w:rPr>
        <w:t>《数据科学导论》是数据科学系列课程中的一门核心基础导论课程，系统地讲解一些概括性的专业概念，数据科学的基本知识、数据科学的全貌，介绍一些主要领域的发展热点和主要方法。目的是培养学生的数据思维和实践兴趣，引导学生学习了解数据科学的发展历史、知识结构、以及核心方法与技术，使学生初步了解数据科学的知识体系，并掌握数据科学整体知识框架。整体课程内容广泛浅显，能够培养学生的数据科学思维，使学生了解在数据科学领域基本知识和整</w:t>
      </w:r>
      <w:r w:rsidRPr="00F04184">
        <w:rPr>
          <w:rFonts w:ascii="宋体" w:hAnsi="宋体" w:hint="eastAsia"/>
          <w:color w:val="4D4D4D"/>
          <w:szCs w:val="24"/>
          <w:lang w:eastAsia="zh-CN"/>
        </w:rPr>
        <w:lastRenderedPageBreak/>
        <w:t>体思想，并能深入了解数据科学的知识脉络，激发学生对数据科学的兴趣，亦为后续数据科学相关课程的学习做一个铺垫和抛砖引玉的作用。</w:t>
      </w:r>
    </w:p>
    <w:p w:rsidR="00F04184" w:rsidRDefault="00F04184" w:rsidP="00F04184">
      <w:pPr>
        <w:pStyle w:val="af1"/>
        <w:ind w:firstLine="480"/>
        <w:rPr>
          <w:rFonts w:ascii="宋体" w:hAnsi="宋体"/>
          <w:color w:val="4D4D4D"/>
          <w:szCs w:val="24"/>
          <w:lang w:eastAsia="zh-CN"/>
        </w:rPr>
      </w:pPr>
      <w:r w:rsidRPr="00F04184">
        <w:rPr>
          <w:rFonts w:ascii="宋体" w:hAnsi="宋体" w:hint="eastAsia"/>
          <w:color w:val="4D4D4D"/>
          <w:szCs w:val="24"/>
          <w:lang w:eastAsia="zh-CN"/>
        </w:rPr>
        <w:t>本课程将主要从基础理论和案例介绍两方面进行介绍。在理论部分，包括数据科学的基本概念、技术和方法，数据的不同类型，数据处理的流程和数据的生命周期，数据处理的不同模式，数据分析的主要方法等。在理论内容中，结合数据科学发展简史，分析我国数据科学尤其是大数据领域的一些突出进展以及差距，培养学生的学习强国认识。针对数据科学</w:t>
      </w:r>
      <w:r w:rsidR="00FC351C">
        <w:rPr>
          <w:rFonts w:ascii="宋体" w:hAnsi="宋体" w:hint="eastAsia"/>
          <w:color w:val="4D4D4D"/>
          <w:szCs w:val="24"/>
          <w:lang w:eastAsia="zh-CN"/>
        </w:rPr>
        <w:t>的</w:t>
      </w:r>
      <w:r w:rsidRPr="00F04184">
        <w:rPr>
          <w:rFonts w:ascii="宋体" w:hAnsi="宋体" w:hint="eastAsia"/>
          <w:color w:val="4D4D4D"/>
          <w:szCs w:val="24"/>
          <w:lang w:eastAsia="zh-CN"/>
        </w:rPr>
        <w:t>强实践性和跨学科特点，因此引入案例介绍部分，设计一系列应用案例，结合实际数据，展示数据科学的跨学科特点，以及数据科学是如何综合各个学科知识在社会中发挥作用的，从而启发学生寻找和探索自己感兴趣的方向，并为后续相关课程的开展做铺垫。同时在案例教学环节，通过分析数据科学带给人类社会的发展机遇以及挑战，培养学生的社会责任感，科技兴国意识。两部分内容在介绍中，从简到繁，但是重点突出数据科学领域发展最为重要的基础知识和技术体系，使学生对这一领域有一个全局的认识和了解，为进一步学习打下坚实的基础。</w:t>
      </w:r>
    </w:p>
    <w:p w:rsidR="00F04184" w:rsidRDefault="00F04184">
      <w:pPr>
        <w:pStyle w:val="af1"/>
        <w:ind w:firstLine="480"/>
        <w:rPr>
          <w:rFonts w:ascii="宋体" w:hAnsi="宋体"/>
          <w:color w:val="4D4D4D"/>
          <w:szCs w:val="24"/>
          <w:lang w:eastAsia="zh-CN"/>
        </w:rPr>
      </w:pPr>
      <w:r>
        <w:rPr>
          <w:rFonts w:ascii="宋体" w:hAnsi="宋体" w:hint="eastAsia"/>
          <w:color w:val="4D4D4D"/>
          <w:szCs w:val="24"/>
          <w:lang w:eastAsia="zh-CN"/>
        </w:rPr>
        <w:t>3、</w:t>
      </w:r>
      <w:r w:rsidR="00A45DDC" w:rsidRPr="00F04184">
        <w:rPr>
          <w:rFonts w:ascii="宋体" w:hAnsi="宋体" w:hint="eastAsia"/>
          <w:color w:val="4D4D4D"/>
          <w:szCs w:val="24"/>
          <w:lang w:eastAsia="zh-CN"/>
        </w:rPr>
        <w:t>数据库</w:t>
      </w:r>
      <w:r w:rsidRPr="00F04184">
        <w:rPr>
          <w:rFonts w:ascii="宋体" w:hAnsi="宋体" w:hint="eastAsia"/>
          <w:color w:val="4D4D4D"/>
          <w:szCs w:val="24"/>
          <w:lang w:eastAsia="zh-CN"/>
        </w:rPr>
        <w:t>与数据结构综合实践</w:t>
      </w:r>
    </w:p>
    <w:p w:rsidR="00693139" w:rsidRDefault="00A45DDC">
      <w:pPr>
        <w:pStyle w:val="af1"/>
        <w:ind w:firstLine="480"/>
        <w:rPr>
          <w:rFonts w:ascii="宋体" w:hAnsi="宋体"/>
          <w:color w:val="4D4D4D"/>
          <w:szCs w:val="24"/>
          <w:lang w:eastAsia="zh-CN"/>
        </w:rPr>
      </w:pPr>
      <w:r>
        <w:rPr>
          <w:rFonts w:ascii="宋体" w:hAnsi="宋体" w:hint="eastAsia"/>
          <w:color w:val="4D4D4D"/>
          <w:szCs w:val="24"/>
          <w:lang w:eastAsia="zh-CN"/>
        </w:rPr>
        <w:t>《</w:t>
      </w:r>
      <w:r w:rsidRPr="00F04184">
        <w:rPr>
          <w:rFonts w:ascii="宋体" w:hAnsi="宋体" w:hint="eastAsia"/>
          <w:color w:val="4D4D4D"/>
          <w:szCs w:val="24"/>
          <w:lang w:eastAsia="zh-CN"/>
        </w:rPr>
        <w:t>数据库与数据结构综合实践</w:t>
      </w:r>
      <w:r>
        <w:rPr>
          <w:rFonts w:ascii="宋体" w:hAnsi="宋体" w:hint="eastAsia"/>
          <w:color w:val="4D4D4D"/>
          <w:szCs w:val="24"/>
          <w:lang w:eastAsia="zh-CN"/>
        </w:rPr>
        <w:t>》是</w:t>
      </w:r>
      <w:r w:rsidR="001B3FF4">
        <w:rPr>
          <w:rFonts w:ascii="宋体" w:hAnsi="宋体" w:hint="eastAsia"/>
          <w:color w:val="4D4D4D"/>
          <w:szCs w:val="24"/>
          <w:lang w:eastAsia="zh-CN"/>
        </w:rPr>
        <w:t>融合了《</w:t>
      </w:r>
      <w:r w:rsidR="001B3FF4" w:rsidRPr="00F04184">
        <w:rPr>
          <w:rFonts w:ascii="宋体" w:hAnsi="宋体" w:hint="eastAsia"/>
          <w:color w:val="4D4D4D"/>
          <w:szCs w:val="24"/>
          <w:lang w:eastAsia="zh-CN"/>
        </w:rPr>
        <w:t>数据库</w:t>
      </w:r>
      <w:r w:rsidR="001B3FF4">
        <w:rPr>
          <w:rFonts w:ascii="宋体" w:hAnsi="宋体" w:hint="eastAsia"/>
          <w:color w:val="4D4D4D"/>
          <w:szCs w:val="24"/>
          <w:lang w:eastAsia="zh-CN"/>
        </w:rPr>
        <w:t>原理与应用》以及《</w:t>
      </w:r>
      <w:r w:rsidR="001B3FF4" w:rsidRPr="001B3FF4">
        <w:rPr>
          <w:rFonts w:ascii="宋体" w:hAnsi="宋体" w:hint="eastAsia"/>
          <w:color w:val="4D4D4D"/>
          <w:szCs w:val="24"/>
          <w:lang w:eastAsia="zh-CN"/>
        </w:rPr>
        <w:t>数据结构与算法</w:t>
      </w:r>
      <w:r w:rsidR="001B3FF4">
        <w:rPr>
          <w:rFonts w:ascii="宋体" w:hAnsi="宋体" w:hint="eastAsia"/>
          <w:color w:val="4D4D4D"/>
          <w:szCs w:val="24"/>
          <w:lang w:eastAsia="zh-CN"/>
        </w:rPr>
        <w:t>》两</w:t>
      </w:r>
      <w:r>
        <w:rPr>
          <w:rFonts w:ascii="宋体" w:hAnsi="宋体" w:hint="eastAsia"/>
          <w:color w:val="4D4D4D"/>
          <w:szCs w:val="24"/>
          <w:lang w:eastAsia="zh-CN"/>
        </w:rPr>
        <w:t>门</w:t>
      </w:r>
      <w:r w:rsidR="001B3FF4">
        <w:rPr>
          <w:rFonts w:ascii="宋体" w:hAnsi="宋体" w:hint="eastAsia"/>
          <w:color w:val="4D4D4D"/>
          <w:szCs w:val="24"/>
          <w:lang w:eastAsia="zh-CN"/>
        </w:rPr>
        <w:t>课程核心内容的</w:t>
      </w:r>
      <w:r>
        <w:rPr>
          <w:rFonts w:ascii="宋体" w:hAnsi="宋体" w:hint="eastAsia"/>
          <w:color w:val="4D4D4D"/>
          <w:szCs w:val="24"/>
          <w:lang w:eastAsia="zh-CN"/>
        </w:rPr>
        <w:t>综合</w:t>
      </w:r>
      <w:r w:rsidR="001B3FF4">
        <w:rPr>
          <w:rFonts w:ascii="宋体" w:hAnsi="宋体" w:hint="eastAsia"/>
          <w:color w:val="4D4D4D"/>
          <w:szCs w:val="24"/>
          <w:lang w:eastAsia="zh-CN"/>
        </w:rPr>
        <w:t>实践</w:t>
      </w:r>
      <w:r>
        <w:rPr>
          <w:rFonts w:ascii="宋体" w:hAnsi="宋体" w:hint="eastAsia"/>
          <w:color w:val="4D4D4D"/>
          <w:szCs w:val="24"/>
          <w:lang w:eastAsia="zh-CN"/>
        </w:rPr>
        <w:t>课程</w:t>
      </w:r>
      <w:r w:rsidR="001B3FF4">
        <w:rPr>
          <w:rFonts w:ascii="宋体" w:hAnsi="宋体" w:hint="eastAsia"/>
          <w:color w:val="4D4D4D"/>
          <w:szCs w:val="24"/>
          <w:lang w:eastAsia="zh-CN"/>
        </w:rPr>
        <w:t>。该课程主要包含两个部分：数据库系统设计和数据结构算法设计。本课程</w:t>
      </w:r>
      <w:r w:rsidR="00693139" w:rsidRPr="00693139">
        <w:rPr>
          <w:rFonts w:ascii="宋体" w:hAnsi="宋体" w:hint="eastAsia"/>
          <w:color w:val="4D4D4D"/>
          <w:szCs w:val="24"/>
          <w:lang w:eastAsia="zh-CN"/>
        </w:rPr>
        <w:t>采用教师讲解、师生讨论等形式进行互动教学，从而提高学生学习兴趣，进一步培养学生的数据库系统设计能力</w:t>
      </w:r>
      <w:r w:rsidR="001B3FF4">
        <w:rPr>
          <w:rFonts w:ascii="宋体" w:hAnsi="宋体" w:hint="eastAsia"/>
          <w:color w:val="4D4D4D"/>
          <w:szCs w:val="24"/>
          <w:lang w:eastAsia="zh-CN"/>
        </w:rPr>
        <w:t>与算法设计能力</w:t>
      </w:r>
      <w:r w:rsidR="00693139" w:rsidRPr="00693139">
        <w:rPr>
          <w:rFonts w:ascii="宋体" w:hAnsi="宋体" w:hint="eastAsia"/>
          <w:color w:val="4D4D4D"/>
          <w:szCs w:val="24"/>
          <w:lang w:eastAsia="zh-CN"/>
        </w:rPr>
        <w:t>。要求学生认真对待实训项目的各个细节，设计项目注重面向社会需求，注重技术服务社会，增强社会责任，帮助学生树立社会责任感，扎实提升个人技术能力，</w:t>
      </w:r>
      <w:r w:rsidR="00693139" w:rsidRPr="00693139">
        <w:rPr>
          <w:rFonts w:ascii="宋体" w:hAnsi="宋体"/>
          <w:color w:val="4D4D4D"/>
          <w:szCs w:val="24"/>
          <w:lang w:eastAsia="zh-CN"/>
        </w:rPr>
        <w:t xml:space="preserve"> 不断提高就业竞争力，为社会贡献自己的力量。</w:t>
      </w:r>
    </w:p>
    <w:p w:rsidR="00F04184" w:rsidRDefault="00F04184">
      <w:pPr>
        <w:pStyle w:val="af1"/>
        <w:ind w:firstLine="480"/>
        <w:rPr>
          <w:rFonts w:ascii="宋体" w:hAnsi="宋体"/>
          <w:color w:val="4D4D4D"/>
          <w:szCs w:val="24"/>
          <w:lang w:eastAsia="zh-CN"/>
        </w:rPr>
      </w:pPr>
      <w:r>
        <w:rPr>
          <w:rFonts w:ascii="宋体" w:hAnsi="宋体" w:hint="eastAsia"/>
          <w:color w:val="4D4D4D"/>
          <w:szCs w:val="24"/>
          <w:lang w:eastAsia="zh-CN"/>
        </w:rPr>
        <w:t>4、</w:t>
      </w:r>
      <w:r w:rsidRPr="00F04184">
        <w:rPr>
          <w:rFonts w:ascii="宋体" w:hAnsi="宋体" w:hint="eastAsia"/>
          <w:color w:val="4D4D4D"/>
          <w:szCs w:val="24"/>
          <w:lang w:eastAsia="zh-CN"/>
        </w:rPr>
        <w:t>大数据原理与应用</w:t>
      </w:r>
    </w:p>
    <w:p w:rsidR="00FC351C" w:rsidRDefault="00FC351C">
      <w:pPr>
        <w:pStyle w:val="af1"/>
        <w:ind w:firstLine="480"/>
        <w:rPr>
          <w:rFonts w:ascii="宋体" w:hAnsi="宋体"/>
          <w:color w:val="4D4D4D"/>
          <w:szCs w:val="24"/>
          <w:lang w:eastAsia="zh-CN"/>
        </w:rPr>
      </w:pPr>
      <w:r>
        <w:rPr>
          <w:rFonts w:ascii="宋体" w:hAnsi="宋体" w:hint="eastAsia"/>
          <w:color w:val="4D4D4D"/>
          <w:szCs w:val="24"/>
          <w:lang w:eastAsia="zh-CN"/>
        </w:rPr>
        <w:t>《</w:t>
      </w:r>
      <w:r w:rsidRPr="00F04184">
        <w:rPr>
          <w:rFonts w:ascii="宋体" w:hAnsi="宋体" w:hint="eastAsia"/>
          <w:color w:val="4D4D4D"/>
          <w:szCs w:val="24"/>
          <w:lang w:eastAsia="zh-CN"/>
        </w:rPr>
        <w:t>大数据原理与应用</w:t>
      </w:r>
      <w:r>
        <w:rPr>
          <w:rFonts w:ascii="宋体" w:hAnsi="宋体" w:hint="eastAsia"/>
          <w:color w:val="4D4D4D"/>
          <w:szCs w:val="24"/>
          <w:lang w:eastAsia="zh-CN"/>
        </w:rPr>
        <w:t>》是</w:t>
      </w:r>
      <w:r w:rsidRPr="00FC351C">
        <w:rPr>
          <w:rFonts w:ascii="宋体" w:hAnsi="宋体" w:hint="eastAsia"/>
          <w:color w:val="4D4D4D"/>
          <w:szCs w:val="24"/>
          <w:lang w:eastAsia="zh-CN"/>
        </w:rPr>
        <w:t>大数据技术</w:t>
      </w:r>
      <w:r>
        <w:rPr>
          <w:rFonts w:ascii="宋体" w:hAnsi="宋体" w:hint="eastAsia"/>
          <w:color w:val="4D4D4D"/>
          <w:szCs w:val="24"/>
          <w:lang w:eastAsia="zh-CN"/>
        </w:rPr>
        <w:t>的入门课程之一</w:t>
      </w:r>
      <w:r w:rsidRPr="00FC351C">
        <w:rPr>
          <w:rFonts w:ascii="宋体" w:hAnsi="宋体" w:hint="eastAsia"/>
          <w:color w:val="4D4D4D"/>
          <w:szCs w:val="24"/>
          <w:lang w:eastAsia="zh-CN"/>
        </w:rPr>
        <w:t>，</w:t>
      </w:r>
      <w:r>
        <w:rPr>
          <w:rFonts w:ascii="宋体" w:hAnsi="宋体" w:hint="eastAsia"/>
          <w:color w:val="4D4D4D"/>
          <w:szCs w:val="24"/>
          <w:lang w:eastAsia="zh-CN"/>
        </w:rPr>
        <w:t>是</w:t>
      </w:r>
      <w:r w:rsidRPr="00FC351C">
        <w:rPr>
          <w:rFonts w:ascii="宋体" w:hAnsi="宋体" w:hint="eastAsia"/>
          <w:color w:val="4D4D4D"/>
          <w:szCs w:val="24"/>
          <w:lang w:eastAsia="zh-CN"/>
        </w:rPr>
        <w:t>通向“大数据知识空间”的桥梁和纽带。</w:t>
      </w:r>
      <w:r>
        <w:rPr>
          <w:rFonts w:ascii="宋体" w:hAnsi="宋体" w:hint="eastAsia"/>
          <w:color w:val="4D4D4D"/>
          <w:szCs w:val="24"/>
          <w:lang w:eastAsia="zh-CN"/>
        </w:rPr>
        <w:t>本课程</w:t>
      </w:r>
      <w:r w:rsidRPr="00FC351C">
        <w:rPr>
          <w:rFonts w:ascii="宋体" w:hAnsi="宋体" w:hint="eastAsia"/>
          <w:color w:val="4D4D4D"/>
          <w:szCs w:val="24"/>
          <w:lang w:eastAsia="zh-CN"/>
        </w:rPr>
        <w:t>系统梳理总结大数据相关技术，介绍大数据技术的基本原理和大数据主要应用，帮助</w:t>
      </w:r>
      <w:r>
        <w:rPr>
          <w:rFonts w:ascii="宋体" w:hAnsi="宋体" w:hint="eastAsia"/>
          <w:color w:val="4D4D4D"/>
          <w:szCs w:val="24"/>
          <w:lang w:eastAsia="zh-CN"/>
        </w:rPr>
        <w:t>学生</w:t>
      </w:r>
      <w:r w:rsidRPr="00FC351C">
        <w:rPr>
          <w:rFonts w:ascii="宋体" w:hAnsi="宋体" w:hint="eastAsia"/>
          <w:color w:val="4D4D4D"/>
          <w:szCs w:val="24"/>
          <w:lang w:eastAsia="zh-CN"/>
        </w:rPr>
        <w:t>形成对大数据知识体系及其应用领域的轮廓性认识</w:t>
      </w:r>
      <w:r>
        <w:rPr>
          <w:rFonts w:ascii="宋体" w:hAnsi="宋体" w:hint="eastAsia"/>
          <w:color w:val="4D4D4D"/>
          <w:szCs w:val="24"/>
          <w:lang w:eastAsia="zh-CN"/>
        </w:rPr>
        <w:t>。</w:t>
      </w:r>
    </w:p>
    <w:p w:rsidR="00FC351C" w:rsidRDefault="00FC351C" w:rsidP="00FC351C">
      <w:pPr>
        <w:pStyle w:val="af1"/>
        <w:ind w:firstLine="480"/>
        <w:rPr>
          <w:rFonts w:ascii="宋体" w:hAnsi="宋体"/>
          <w:color w:val="4D4D4D"/>
          <w:szCs w:val="24"/>
          <w:lang w:eastAsia="zh-CN"/>
        </w:rPr>
      </w:pPr>
      <w:r>
        <w:rPr>
          <w:rFonts w:ascii="宋体" w:hAnsi="宋体" w:hint="eastAsia"/>
          <w:color w:val="4D4D4D"/>
          <w:szCs w:val="24"/>
          <w:lang w:eastAsia="zh-CN"/>
        </w:rPr>
        <w:t xml:space="preserve"> 本课程</w:t>
      </w:r>
      <w:r w:rsidRPr="00FC351C">
        <w:rPr>
          <w:rFonts w:ascii="宋体" w:hAnsi="宋体" w:hint="eastAsia"/>
          <w:color w:val="4D4D4D"/>
          <w:szCs w:val="24"/>
          <w:lang w:eastAsia="zh-CN"/>
        </w:rPr>
        <w:t>共分四大部分，包括大数据基础篇、大数据存储篇、大数据处理与分析篇和大数据应用篇。</w:t>
      </w:r>
      <w:r>
        <w:rPr>
          <w:rFonts w:ascii="宋体" w:hAnsi="宋体" w:hint="eastAsia"/>
          <w:color w:val="4D4D4D"/>
          <w:szCs w:val="24"/>
          <w:lang w:eastAsia="zh-CN"/>
        </w:rPr>
        <w:t>其中，</w:t>
      </w:r>
      <w:r w:rsidRPr="00FC351C">
        <w:rPr>
          <w:rFonts w:ascii="宋体" w:hAnsi="宋体" w:hint="eastAsia"/>
          <w:color w:val="4D4D4D"/>
          <w:szCs w:val="24"/>
          <w:lang w:eastAsia="zh-CN"/>
        </w:rPr>
        <w:t>大数据基础篇介绍大数据的基本概念和应用领域，</w:t>
      </w:r>
      <w:r>
        <w:rPr>
          <w:rFonts w:ascii="宋体" w:hAnsi="宋体" w:hint="eastAsia"/>
          <w:color w:val="4D4D4D"/>
          <w:szCs w:val="24"/>
          <w:lang w:eastAsia="zh-CN"/>
        </w:rPr>
        <w:lastRenderedPageBreak/>
        <w:t>并围绕</w:t>
      </w:r>
      <w:r w:rsidRPr="00FC351C">
        <w:rPr>
          <w:rFonts w:ascii="宋体" w:hAnsi="宋体" w:hint="eastAsia"/>
          <w:color w:val="4D4D4D"/>
          <w:szCs w:val="24"/>
          <w:lang w:eastAsia="zh-CN"/>
        </w:rPr>
        <w:t>大数据处理架构</w:t>
      </w:r>
      <w:r w:rsidRPr="00FC351C">
        <w:rPr>
          <w:rFonts w:ascii="宋体" w:hAnsi="宋体"/>
          <w:color w:val="4D4D4D"/>
          <w:szCs w:val="24"/>
          <w:lang w:eastAsia="zh-CN"/>
        </w:rPr>
        <w:t>Hadoop</w:t>
      </w:r>
      <w:r>
        <w:rPr>
          <w:rFonts w:ascii="宋体" w:hAnsi="宋体" w:hint="eastAsia"/>
          <w:color w:val="4D4D4D"/>
          <w:szCs w:val="24"/>
          <w:lang w:eastAsia="zh-CN"/>
        </w:rPr>
        <w:t>进行展开</w:t>
      </w:r>
      <w:r w:rsidRPr="00FC351C">
        <w:rPr>
          <w:rFonts w:ascii="宋体" w:hAnsi="宋体"/>
          <w:color w:val="4D4D4D"/>
          <w:szCs w:val="24"/>
          <w:lang w:eastAsia="zh-CN"/>
        </w:rPr>
        <w:t>，</w:t>
      </w:r>
      <w:r>
        <w:rPr>
          <w:rFonts w:ascii="宋体" w:hAnsi="宋体" w:hint="eastAsia"/>
          <w:color w:val="4D4D4D"/>
          <w:szCs w:val="24"/>
          <w:lang w:eastAsia="zh-CN"/>
        </w:rPr>
        <w:t>介绍</w:t>
      </w:r>
      <w:r w:rsidRPr="00FC351C">
        <w:rPr>
          <w:rFonts w:ascii="宋体" w:hAnsi="宋体"/>
          <w:color w:val="4D4D4D"/>
          <w:szCs w:val="24"/>
          <w:lang w:eastAsia="zh-CN"/>
        </w:rPr>
        <w:t>Hadoop MapReduce、HDFS和HBase</w:t>
      </w:r>
      <w:r>
        <w:rPr>
          <w:rFonts w:ascii="宋体" w:hAnsi="宋体" w:hint="eastAsia"/>
          <w:color w:val="4D4D4D"/>
          <w:szCs w:val="24"/>
          <w:lang w:eastAsia="zh-CN"/>
        </w:rPr>
        <w:t>等相关技术的基础知识</w:t>
      </w:r>
      <w:r w:rsidRPr="00FC351C">
        <w:rPr>
          <w:rFonts w:ascii="宋体" w:hAnsi="宋体"/>
          <w:color w:val="4D4D4D"/>
          <w:szCs w:val="24"/>
          <w:lang w:eastAsia="zh-CN"/>
        </w:rPr>
        <w:t>。大数据存储篇介绍大数据存储相关技术的概念与原理，包括分布式文件系统HDFS、分布式数据库HBase、NoSQL</w:t>
      </w:r>
      <w:r w:rsidRPr="00FC351C">
        <w:rPr>
          <w:rFonts w:ascii="宋体" w:hAnsi="宋体" w:hint="eastAsia"/>
          <w:color w:val="4D4D4D"/>
          <w:szCs w:val="24"/>
          <w:lang w:eastAsia="zh-CN"/>
        </w:rPr>
        <w:t>数据库和云数据库</w:t>
      </w:r>
      <w:r>
        <w:rPr>
          <w:rFonts w:ascii="宋体" w:hAnsi="宋体" w:hint="eastAsia"/>
          <w:color w:val="4D4D4D"/>
          <w:szCs w:val="24"/>
          <w:lang w:eastAsia="zh-CN"/>
        </w:rPr>
        <w:t>等</w:t>
      </w:r>
      <w:r w:rsidRPr="00FC351C">
        <w:rPr>
          <w:rFonts w:ascii="宋体" w:hAnsi="宋体" w:hint="eastAsia"/>
          <w:color w:val="4D4D4D"/>
          <w:szCs w:val="24"/>
          <w:lang w:eastAsia="zh-CN"/>
        </w:rPr>
        <w:t>。大数据处理与分析篇介绍大数据处理和分析的核心技术——分布式并行编程模型</w:t>
      </w:r>
      <w:r w:rsidRPr="00FC351C">
        <w:rPr>
          <w:rFonts w:ascii="宋体" w:hAnsi="宋体"/>
          <w:color w:val="4D4D4D"/>
          <w:szCs w:val="24"/>
          <w:lang w:eastAsia="zh-CN"/>
        </w:rPr>
        <w:t>MapReduce。大数据应用篇介绍大数据在互联网、生物医学和物流等各个领域的典型应用。</w:t>
      </w:r>
    </w:p>
    <w:p w:rsidR="00F04184" w:rsidRDefault="00F04184">
      <w:pPr>
        <w:pStyle w:val="af1"/>
        <w:ind w:firstLine="480"/>
        <w:rPr>
          <w:rFonts w:ascii="宋体" w:hAnsi="宋体"/>
          <w:color w:val="4D4D4D"/>
          <w:szCs w:val="24"/>
          <w:lang w:eastAsia="zh-CN"/>
        </w:rPr>
      </w:pPr>
      <w:r>
        <w:rPr>
          <w:rFonts w:ascii="宋体" w:hAnsi="宋体" w:hint="eastAsia"/>
          <w:color w:val="4D4D4D"/>
          <w:szCs w:val="24"/>
          <w:lang w:eastAsia="zh-CN"/>
        </w:rPr>
        <w:t>5、</w:t>
      </w:r>
      <w:r w:rsidRPr="00F04184">
        <w:rPr>
          <w:rFonts w:ascii="宋体" w:hAnsi="宋体"/>
          <w:color w:val="4D4D4D"/>
          <w:szCs w:val="24"/>
          <w:lang w:eastAsia="zh-CN"/>
        </w:rPr>
        <w:t>Python数据处理技术</w:t>
      </w:r>
    </w:p>
    <w:p w:rsidR="00BC140C" w:rsidRDefault="00BC140C">
      <w:pPr>
        <w:pStyle w:val="af1"/>
        <w:ind w:firstLine="480"/>
        <w:rPr>
          <w:rFonts w:ascii="宋体" w:hAnsi="宋体"/>
          <w:color w:val="4D4D4D"/>
          <w:szCs w:val="24"/>
          <w:lang w:eastAsia="zh-CN"/>
        </w:rPr>
      </w:pPr>
      <w:r w:rsidRPr="00BC140C">
        <w:rPr>
          <w:rFonts w:ascii="宋体" w:hAnsi="宋体" w:hint="eastAsia"/>
          <w:color w:val="4D4D4D"/>
          <w:szCs w:val="24"/>
          <w:lang w:eastAsia="zh-CN"/>
        </w:rPr>
        <w:t>《</w:t>
      </w:r>
      <w:r w:rsidRPr="00BC140C">
        <w:rPr>
          <w:rFonts w:ascii="宋体" w:hAnsi="宋体"/>
          <w:color w:val="4D4D4D"/>
          <w:szCs w:val="24"/>
          <w:lang w:eastAsia="zh-CN"/>
        </w:rPr>
        <w:t>Python数据处理技术》课程以Python程序设计基础为先导，采用课堂教学、实验教学、案例教学相结合的教学方式，重点应用讲授法、理论实践一体化、引导启发式、案例教学等教学方法，突出实践应用特色，注重培养学生的批判和探索精神。通过课程学习，学生能够快速掌握应用Python语言进行数据处理与分析的方法，提高数据素养，养成数据意识，为专业学习打下坚实的数据处理基础。本课程通过融入课程思政教育，使学生深刻理解社会主义核心价值观，坚定经世济国的使命和担当。</w:t>
      </w:r>
    </w:p>
    <w:p w:rsidR="00BC140C" w:rsidRDefault="00BC140C">
      <w:pPr>
        <w:pStyle w:val="af1"/>
        <w:ind w:firstLine="480"/>
        <w:rPr>
          <w:rFonts w:ascii="宋体" w:hAnsi="宋体"/>
          <w:color w:val="4D4D4D"/>
          <w:szCs w:val="24"/>
          <w:lang w:eastAsia="zh-CN"/>
        </w:rPr>
      </w:pPr>
      <w:r>
        <w:rPr>
          <w:rFonts w:ascii="宋体" w:hAnsi="宋体" w:hint="eastAsia"/>
          <w:color w:val="4D4D4D"/>
          <w:szCs w:val="24"/>
          <w:lang w:eastAsia="zh-CN"/>
        </w:rPr>
        <w:t>本课程内容包含以下六个章节：第一章是课程概述，简要介绍</w:t>
      </w:r>
      <w:r w:rsidRPr="00BC140C">
        <w:rPr>
          <w:rFonts w:ascii="宋体" w:hAnsi="宋体"/>
          <w:color w:val="4D4D4D"/>
          <w:szCs w:val="24"/>
          <w:lang w:eastAsia="zh-CN"/>
        </w:rPr>
        <w:t>数据处理与分析的背景及应用场景</w:t>
      </w:r>
      <w:r>
        <w:rPr>
          <w:rFonts w:ascii="宋体" w:hAnsi="宋体" w:hint="eastAsia"/>
          <w:color w:val="4D4D4D"/>
          <w:szCs w:val="24"/>
          <w:lang w:eastAsia="zh-CN"/>
        </w:rPr>
        <w:t>、</w:t>
      </w:r>
      <w:r w:rsidRPr="00BC140C">
        <w:rPr>
          <w:rFonts w:ascii="宋体" w:hAnsi="宋体"/>
          <w:color w:val="4D4D4D"/>
          <w:szCs w:val="24"/>
          <w:lang w:eastAsia="zh-CN"/>
        </w:rPr>
        <w:t>数据分析以及数据分析的流程</w:t>
      </w:r>
      <w:r>
        <w:rPr>
          <w:rFonts w:ascii="宋体" w:hAnsi="宋体" w:hint="eastAsia"/>
          <w:color w:val="4D4D4D"/>
          <w:szCs w:val="24"/>
          <w:lang w:eastAsia="zh-CN"/>
        </w:rPr>
        <w:t>、如何创建</w:t>
      </w:r>
      <w:r w:rsidRPr="00BC140C">
        <w:rPr>
          <w:rFonts w:ascii="宋体" w:hAnsi="宋体"/>
          <w:color w:val="4D4D4D"/>
          <w:szCs w:val="24"/>
          <w:lang w:eastAsia="zh-CN"/>
        </w:rPr>
        <w:t>Pyhton环境</w:t>
      </w:r>
      <w:r>
        <w:rPr>
          <w:rFonts w:ascii="宋体" w:hAnsi="宋体" w:hint="eastAsia"/>
          <w:color w:val="4D4D4D"/>
          <w:szCs w:val="24"/>
          <w:lang w:eastAsia="zh-CN"/>
        </w:rPr>
        <w:t>、</w:t>
      </w:r>
      <w:r w:rsidRPr="00BC140C">
        <w:rPr>
          <w:rFonts w:ascii="宋体" w:hAnsi="宋体"/>
          <w:color w:val="4D4D4D"/>
          <w:szCs w:val="24"/>
          <w:lang w:eastAsia="zh-CN"/>
        </w:rPr>
        <w:t>使用Anaconda管理Python包</w:t>
      </w:r>
      <w:r>
        <w:rPr>
          <w:rFonts w:ascii="宋体" w:hAnsi="宋体" w:hint="eastAsia"/>
          <w:color w:val="4D4D4D"/>
          <w:szCs w:val="24"/>
          <w:lang w:eastAsia="zh-CN"/>
        </w:rPr>
        <w:t>、</w:t>
      </w:r>
      <w:r w:rsidRPr="00BC140C">
        <w:rPr>
          <w:rFonts w:ascii="宋体" w:hAnsi="宋体"/>
          <w:color w:val="4D4D4D"/>
          <w:szCs w:val="24"/>
          <w:lang w:eastAsia="zh-CN"/>
        </w:rPr>
        <w:t>使用Jupyter Notebook</w:t>
      </w:r>
      <w:r>
        <w:rPr>
          <w:rFonts w:ascii="宋体" w:hAnsi="宋体" w:hint="eastAsia"/>
          <w:color w:val="4D4D4D"/>
          <w:szCs w:val="24"/>
          <w:lang w:eastAsia="zh-CN"/>
        </w:rPr>
        <w:t>以及一些</w:t>
      </w:r>
      <w:r w:rsidRPr="00BC140C">
        <w:rPr>
          <w:rFonts w:ascii="宋体" w:hAnsi="宋体"/>
          <w:color w:val="4D4D4D"/>
          <w:szCs w:val="24"/>
          <w:lang w:eastAsia="zh-CN"/>
        </w:rPr>
        <w:t>常见的数据分析工具</w:t>
      </w:r>
      <w:r>
        <w:rPr>
          <w:rFonts w:ascii="宋体" w:hAnsi="宋体" w:hint="eastAsia"/>
          <w:color w:val="4D4D4D"/>
          <w:szCs w:val="24"/>
          <w:lang w:eastAsia="zh-CN"/>
        </w:rPr>
        <w:t>。第二和第三章分别介绍</w:t>
      </w:r>
      <w:r w:rsidRPr="00BC140C">
        <w:rPr>
          <w:rFonts w:ascii="宋体" w:hAnsi="宋体" w:hint="eastAsia"/>
          <w:color w:val="4D4D4D"/>
          <w:szCs w:val="24"/>
          <w:lang w:eastAsia="zh-CN"/>
        </w:rPr>
        <w:t>科学计算库</w:t>
      </w:r>
      <w:r w:rsidRPr="00BC140C">
        <w:rPr>
          <w:rFonts w:ascii="宋体" w:hAnsi="宋体"/>
          <w:color w:val="4D4D4D"/>
          <w:szCs w:val="24"/>
          <w:lang w:eastAsia="zh-CN"/>
        </w:rPr>
        <w:t>Numpy</w:t>
      </w:r>
      <w:r>
        <w:rPr>
          <w:rFonts w:ascii="宋体" w:hAnsi="宋体" w:hint="eastAsia"/>
          <w:color w:val="4D4D4D"/>
          <w:szCs w:val="24"/>
          <w:lang w:eastAsia="zh-CN"/>
        </w:rPr>
        <w:t>和</w:t>
      </w:r>
      <w:r w:rsidRPr="00BC140C">
        <w:rPr>
          <w:rFonts w:ascii="宋体" w:hAnsi="宋体" w:hint="eastAsia"/>
          <w:color w:val="4D4D4D"/>
          <w:szCs w:val="24"/>
          <w:lang w:eastAsia="zh-CN"/>
        </w:rPr>
        <w:t>数据分析工具</w:t>
      </w:r>
      <w:r w:rsidRPr="00BC140C">
        <w:rPr>
          <w:rFonts w:ascii="宋体" w:hAnsi="宋体"/>
          <w:color w:val="4D4D4D"/>
          <w:szCs w:val="24"/>
          <w:lang w:eastAsia="zh-CN"/>
        </w:rPr>
        <w:t>Pandas</w:t>
      </w:r>
      <w:r>
        <w:rPr>
          <w:rFonts w:ascii="宋体" w:hAnsi="宋体" w:hint="eastAsia"/>
          <w:color w:val="4D4D4D"/>
          <w:szCs w:val="24"/>
          <w:lang w:eastAsia="zh-CN"/>
        </w:rPr>
        <w:t>。第四和第五章分别介绍数据预处理技术和</w:t>
      </w:r>
      <w:r w:rsidRPr="00BC140C">
        <w:rPr>
          <w:rFonts w:ascii="宋体" w:hAnsi="宋体" w:hint="eastAsia"/>
          <w:color w:val="4D4D4D"/>
          <w:szCs w:val="24"/>
          <w:lang w:eastAsia="zh-CN"/>
        </w:rPr>
        <w:t>数据聚合分组</w:t>
      </w:r>
      <w:r>
        <w:rPr>
          <w:rFonts w:ascii="宋体" w:hAnsi="宋体" w:hint="eastAsia"/>
          <w:color w:val="4D4D4D"/>
          <w:szCs w:val="24"/>
          <w:lang w:eastAsia="zh-CN"/>
        </w:rPr>
        <w:t>等</w:t>
      </w:r>
      <w:r w:rsidRPr="00BC140C">
        <w:rPr>
          <w:rFonts w:ascii="宋体" w:hAnsi="宋体" w:hint="eastAsia"/>
          <w:color w:val="4D4D4D"/>
          <w:szCs w:val="24"/>
          <w:lang w:eastAsia="zh-CN"/>
        </w:rPr>
        <w:t>运算</w:t>
      </w:r>
      <w:r>
        <w:rPr>
          <w:rFonts w:ascii="宋体" w:hAnsi="宋体" w:hint="eastAsia"/>
          <w:color w:val="4D4D4D"/>
          <w:szCs w:val="24"/>
          <w:lang w:eastAsia="zh-CN"/>
        </w:rPr>
        <w:t>。第六和第七章分别介绍针对特定数据格式的编程操作，如时间数列数据、文本数据等。</w:t>
      </w:r>
    </w:p>
    <w:p w:rsidR="00F04184" w:rsidRDefault="00F04184">
      <w:pPr>
        <w:pStyle w:val="af1"/>
        <w:ind w:firstLine="480"/>
        <w:rPr>
          <w:rFonts w:ascii="宋体" w:hAnsi="宋体"/>
          <w:color w:val="4D4D4D"/>
          <w:szCs w:val="24"/>
          <w:lang w:eastAsia="zh-CN"/>
        </w:rPr>
      </w:pPr>
      <w:r>
        <w:rPr>
          <w:rFonts w:ascii="宋体" w:hAnsi="宋体" w:hint="eastAsia"/>
          <w:color w:val="4D4D4D"/>
          <w:szCs w:val="24"/>
          <w:lang w:eastAsia="zh-CN"/>
        </w:rPr>
        <w:t>6、</w:t>
      </w:r>
      <w:r w:rsidRPr="00F04184">
        <w:rPr>
          <w:rFonts w:ascii="宋体" w:hAnsi="宋体" w:hint="eastAsia"/>
          <w:color w:val="4D4D4D"/>
          <w:szCs w:val="24"/>
          <w:lang w:eastAsia="zh-CN"/>
        </w:rPr>
        <w:t>金融数据分析技术</w:t>
      </w:r>
    </w:p>
    <w:p w:rsidR="00FC3A14" w:rsidRPr="00FC3A14" w:rsidRDefault="00FC3A14" w:rsidP="00FC3A14">
      <w:pPr>
        <w:pStyle w:val="af1"/>
        <w:ind w:firstLine="480"/>
        <w:rPr>
          <w:rFonts w:ascii="宋体" w:hAnsi="宋体"/>
          <w:color w:val="4D4D4D"/>
          <w:szCs w:val="24"/>
          <w:lang w:eastAsia="zh-CN"/>
        </w:rPr>
      </w:pPr>
      <w:r w:rsidRPr="00FC3A14">
        <w:rPr>
          <w:rFonts w:ascii="宋体" w:hAnsi="宋体"/>
          <w:color w:val="4D4D4D"/>
          <w:szCs w:val="24"/>
          <w:lang w:eastAsia="zh-CN"/>
        </w:rPr>
        <w:t>改革开发之后，新中国金融体系经过了计划经济时代单一化金融，逐渐发展成具有中国特色的，多元化金融体系。金融业务不断拓展，利率和汇率形成机制日趋市场化，货币市场和资本市场得到发展，金融监管体系逐步形成。习近平总书记曾深情的说：“走得再远，走到再辉煌的未来，也不能忘记走过的过去，不能忘记为什么出发？”</w:t>
      </w:r>
      <w:r w:rsidR="009B3317">
        <w:rPr>
          <w:rFonts w:ascii="宋体" w:hAnsi="宋体" w:hint="eastAsia"/>
          <w:color w:val="4D4D4D"/>
          <w:szCs w:val="24"/>
          <w:lang w:eastAsia="zh-CN"/>
        </w:rPr>
        <w:t>因此，</w:t>
      </w:r>
      <w:r w:rsidRPr="00FC3A14">
        <w:rPr>
          <w:rFonts w:ascii="宋体" w:hAnsi="宋体"/>
          <w:color w:val="4D4D4D"/>
          <w:szCs w:val="24"/>
          <w:lang w:eastAsia="zh-CN"/>
        </w:rPr>
        <w:t>开设金融数据分析技术课程的初心就是为社会主义金融事业培养合格的数据分析人才，服务于金融体系，为广大人民谋幸福。</w:t>
      </w:r>
    </w:p>
    <w:p w:rsidR="00FC3A14" w:rsidRDefault="00FC3A14" w:rsidP="00FC3A14">
      <w:pPr>
        <w:pStyle w:val="af1"/>
        <w:ind w:firstLine="480"/>
        <w:rPr>
          <w:rFonts w:ascii="宋体" w:hAnsi="宋体"/>
          <w:color w:val="4D4D4D"/>
          <w:szCs w:val="24"/>
          <w:lang w:eastAsia="zh-CN"/>
        </w:rPr>
      </w:pPr>
      <w:r w:rsidRPr="00FC3A14">
        <w:rPr>
          <w:rFonts w:ascii="宋体" w:hAnsi="宋体" w:hint="eastAsia"/>
          <w:color w:val="4D4D4D"/>
          <w:szCs w:val="24"/>
          <w:lang w:eastAsia="zh-CN"/>
        </w:rPr>
        <w:t>通过本课程的学习，主要</w:t>
      </w:r>
      <w:r w:rsidR="009B3317">
        <w:rPr>
          <w:rFonts w:ascii="宋体" w:hAnsi="宋体" w:hint="eastAsia"/>
          <w:color w:val="4D4D4D"/>
          <w:szCs w:val="24"/>
          <w:lang w:eastAsia="zh-CN"/>
        </w:rPr>
        <w:t>了解</w:t>
      </w:r>
      <w:r w:rsidRPr="00FC3A14">
        <w:rPr>
          <w:rFonts w:ascii="宋体" w:hAnsi="宋体" w:hint="eastAsia"/>
          <w:color w:val="4D4D4D"/>
          <w:szCs w:val="24"/>
          <w:lang w:eastAsia="zh-CN"/>
        </w:rPr>
        <w:t>社会主义金融发展历史进程，了解社会主义金融领域中各类问题，与资本主义市场的区别与优势，了解基本的金融计算模型、</w:t>
      </w:r>
      <w:r w:rsidRPr="00FC3A14">
        <w:rPr>
          <w:rFonts w:ascii="宋体" w:hAnsi="宋体" w:hint="eastAsia"/>
          <w:color w:val="4D4D4D"/>
          <w:szCs w:val="24"/>
          <w:lang w:eastAsia="zh-CN"/>
        </w:rPr>
        <w:lastRenderedPageBreak/>
        <w:t>数学建摸思想和常用的数学模型，掌握利用</w:t>
      </w:r>
      <w:r w:rsidRPr="00FC3A14">
        <w:rPr>
          <w:rFonts w:ascii="宋体" w:hAnsi="宋体"/>
          <w:color w:val="4D4D4D"/>
          <w:szCs w:val="24"/>
          <w:lang w:eastAsia="zh-CN"/>
        </w:rPr>
        <w:t>Python或Matlab等程序、软件工具进行金融数据统计、分析和模型计算的方法，提高数据整理、信息处理和模型分析能力，培养自学能力及综合应用所学知识分析和解决金融实际问题的能力，使学生得到良好的金融数据分析训练。</w:t>
      </w:r>
    </w:p>
    <w:p w:rsidR="00F04184" w:rsidRDefault="00F04184">
      <w:pPr>
        <w:pStyle w:val="af1"/>
        <w:ind w:firstLine="480"/>
        <w:rPr>
          <w:rFonts w:ascii="宋体" w:hAnsi="宋体"/>
          <w:color w:val="4D4D4D"/>
          <w:szCs w:val="24"/>
          <w:lang w:eastAsia="zh-CN"/>
        </w:rPr>
      </w:pPr>
      <w:r>
        <w:rPr>
          <w:rFonts w:ascii="宋体" w:hAnsi="宋体" w:hint="eastAsia"/>
          <w:color w:val="4D4D4D"/>
          <w:szCs w:val="24"/>
          <w:lang w:eastAsia="zh-CN"/>
        </w:rPr>
        <w:t>7、</w:t>
      </w:r>
      <w:r w:rsidRPr="00F04184">
        <w:rPr>
          <w:rFonts w:ascii="宋体" w:hAnsi="宋体" w:hint="eastAsia"/>
          <w:color w:val="4D4D4D"/>
          <w:szCs w:val="24"/>
          <w:lang w:eastAsia="zh-CN"/>
        </w:rPr>
        <w:t>数据分析与可视化实践</w:t>
      </w:r>
    </w:p>
    <w:p w:rsidR="009B3317" w:rsidRDefault="009B3317">
      <w:pPr>
        <w:pStyle w:val="af1"/>
        <w:ind w:firstLine="480"/>
        <w:rPr>
          <w:rFonts w:ascii="宋体" w:hAnsi="宋体"/>
          <w:color w:val="4D4D4D"/>
          <w:szCs w:val="24"/>
          <w:lang w:eastAsia="zh-CN"/>
        </w:rPr>
      </w:pPr>
      <w:r w:rsidRPr="009B3317">
        <w:rPr>
          <w:rFonts w:ascii="宋体" w:hAnsi="宋体" w:hint="eastAsia"/>
          <w:color w:val="4D4D4D"/>
          <w:szCs w:val="24"/>
          <w:lang w:eastAsia="zh-CN"/>
        </w:rPr>
        <w:t>《数据分析与可视化实践》课程的主要任务是让学生接触并了解数据分析与可视化的基本使用方法，使学生具有</w:t>
      </w:r>
      <w:r w:rsidRPr="009B3317">
        <w:rPr>
          <w:rFonts w:ascii="宋体" w:hAnsi="宋体"/>
          <w:color w:val="4D4D4D"/>
          <w:szCs w:val="24"/>
          <w:lang w:eastAsia="zh-CN"/>
        </w:rPr>
        <w:t>Python数据分析、设计和可视化开发的能力，并具有较强的分析问题和解决问题的能力，为将来从事数据科学相关领域的工作打下坚实的基础。本课程通过融入社会主义核心价值观、帮助学生树立正确世界观、人生观和价值观，使学生深刻理解职业道德、责任意识、敬业精神、社会责任等方面，坚定经世济国的使命和担当。</w:t>
      </w:r>
    </w:p>
    <w:p w:rsidR="00F04184" w:rsidRDefault="00F04184">
      <w:pPr>
        <w:pStyle w:val="af1"/>
        <w:ind w:firstLine="480"/>
        <w:rPr>
          <w:rFonts w:ascii="宋体" w:hAnsi="宋体"/>
          <w:color w:val="4D4D4D"/>
          <w:szCs w:val="24"/>
          <w:lang w:eastAsia="zh-CN"/>
        </w:rPr>
      </w:pPr>
      <w:r>
        <w:rPr>
          <w:rFonts w:ascii="宋体" w:hAnsi="宋体" w:hint="eastAsia"/>
          <w:color w:val="4D4D4D"/>
          <w:szCs w:val="24"/>
          <w:lang w:eastAsia="zh-CN"/>
        </w:rPr>
        <w:t>8、</w:t>
      </w:r>
      <w:r w:rsidRPr="00F04184">
        <w:rPr>
          <w:rFonts w:ascii="宋体" w:hAnsi="宋体" w:hint="eastAsia"/>
          <w:color w:val="4D4D4D"/>
          <w:szCs w:val="24"/>
          <w:lang w:eastAsia="zh-CN"/>
        </w:rPr>
        <w:t>区块链基础与应用</w:t>
      </w:r>
    </w:p>
    <w:p w:rsidR="00A45DDC" w:rsidRDefault="00A45DDC" w:rsidP="00A45DDC">
      <w:pPr>
        <w:pStyle w:val="af1"/>
        <w:ind w:firstLine="480"/>
        <w:rPr>
          <w:rFonts w:ascii="宋体" w:hAnsi="宋体"/>
          <w:color w:val="4D4D4D"/>
          <w:szCs w:val="24"/>
          <w:lang w:eastAsia="zh-CN"/>
        </w:rPr>
      </w:pPr>
      <w:r w:rsidRPr="00A45DDC">
        <w:rPr>
          <w:rFonts w:ascii="宋体" w:hAnsi="宋体" w:hint="eastAsia"/>
          <w:color w:val="4D4D4D"/>
          <w:szCs w:val="24"/>
          <w:lang w:eastAsia="zh-CN"/>
        </w:rPr>
        <w:t>随着信息技术以及数字化技术的不断发展，政府的大力支持，区块链技术日渐趋于完善，并逐步在各行业实现应用落地。《区块链基础与应用》课程是面向全校的信息素养类选修课，旨在普及区块链的概念及其相关技术。</w:t>
      </w:r>
    </w:p>
    <w:p w:rsidR="00F04184" w:rsidRDefault="00A45DDC" w:rsidP="00A45DDC">
      <w:pPr>
        <w:pStyle w:val="af1"/>
        <w:ind w:firstLine="480"/>
        <w:rPr>
          <w:rFonts w:ascii="宋体" w:hAnsi="宋体"/>
          <w:color w:val="4D4D4D"/>
          <w:szCs w:val="24"/>
          <w:lang w:eastAsia="zh-CN"/>
        </w:rPr>
      </w:pPr>
      <w:r w:rsidRPr="00A45DDC">
        <w:rPr>
          <w:rFonts w:ascii="宋体" w:hAnsi="宋体"/>
          <w:color w:val="4D4D4D"/>
          <w:szCs w:val="24"/>
          <w:lang w:eastAsia="zh-CN"/>
        </w:rPr>
        <w:t>本课程的主要任务是，使学生时刻理解区块链的基本原理、技术框架，深刻理解区块链技术对于经济发展，行业发展，乃至人们的生活方式革新的推动作用，熟悉主流产品以及环境配置等具体实施环节和区块链技术的应用场景。本课程通过内容讲授，案例分析以及实验练习等教学手段，不仅要使学习者能顾跟上技术发展以及思想革新的潮流，同时能够深刻理解区块链原理以及核心技术，为区块链技术的深入学习何行业应用打下坚实的基础。</w:t>
      </w:r>
    </w:p>
    <w:p w:rsidR="001717FE" w:rsidRDefault="004B36DF">
      <w:pPr>
        <w:spacing w:line="360" w:lineRule="auto"/>
        <w:rPr>
          <w:rFonts w:ascii="宋体" w:eastAsia="宋体" w:hAnsi="宋体"/>
          <w:color w:val="4D4D4D"/>
          <w:sz w:val="24"/>
          <w:szCs w:val="24"/>
        </w:rPr>
      </w:pPr>
      <w:r>
        <w:rPr>
          <w:rStyle w:val="af"/>
          <w:rFonts w:ascii="宋体" w:eastAsia="宋体" w:hAnsi="宋体" w:hint="eastAsia"/>
          <w:color w:val="4D4D4D"/>
          <w:sz w:val="24"/>
          <w:szCs w:val="24"/>
        </w:rPr>
        <w:t>四、师资力量</w:t>
      </w:r>
    </w:p>
    <w:p w:rsidR="00E427B8" w:rsidRPr="00E427B8" w:rsidRDefault="004B36DF">
      <w:pPr>
        <w:spacing w:line="360" w:lineRule="auto"/>
        <w:ind w:firstLineChars="200" w:firstLine="480"/>
        <w:rPr>
          <w:rFonts w:ascii="宋体" w:eastAsia="宋体" w:hAnsi="宋体"/>
          <w:color w:val="4D4D4D"/>
          <w:sz w:val="24"/>
          <w:szCs w:val="24"/>
        </w:rPr>
      </w:pPr>
      <w:r>
        <w:rPr>
          <w:rFonts w:ascii="宋体" w:eastAsia="宋体" w:hAnsi="宋体" w:hint="eastAsia"/>
          <w:color w:val="4D4D4D"/>
          <w:sz w:val="24"/>
          <w:szCs w:val="24"/>
        </w:rPr>
        <w:t>选聘我校学术造诣高、教学经验丰富的优秀教师承担课程教学和实践指导，同时邀请国内外的专家学者和企事业单位的优秀企业家和工程师参与授课。</w:t>
      </w:r>
    </w:p>
    <w:p w:rsidR="001717FE" w:rsidRDefault="004B36DF">
      <w:pPr>
        <w:spacing w:line="360" w:lineRule="auto"/>
        <w:rPr>
          <w:rFonts w:ascii="宋体" w:eastAsia="宋体" w:hAnsi="宋体"/>
          <w:color w:val="4D4D4D"/>
          <w:sz w:val="24"/>
          <w:szCs w:val="24"/>
        </w:rPr>
      </w:pPr>
      <w:r>
        <w:rPr>
          <w:rStyle w:val="af"/>
          <w:rFonts w:ascii="宋体" w:eastAsia="宋体" w:hAnsi="宋体" w:hint="eastAsia"/>
          <w:color w:val="4D4D4D"/>
          <w:sz w:val="24"/>
          <w:szCs w:val="24"/>
        </w:rPr>
        <w:t>五、学制及证书</w:t>
      </w:r>
    </w:p>
    <w:p w:rsidR="001717FE" w:rsidRDefault="004B36DF">
      <w:pPr>
        <w:spacing w:line="360" w:lineRule="auto"/>
        <w:ind w:firstLineChars="200" w:firstLine="480"/>
        <w:rPr>
          <w:rFonts w:ascii="宋体" w:eastAsia="宋体" w:hAnsi="宋体"/>
          <w:color w:val="4D4D4D"/>
          <w:sz w:val="24"/>
          <w:szCs w:val="24"/>
        </w:rPr>
      </w:pPr>
      <w:r>
        <w:rPr>
          <w:rFonts w:ascii="宋体" w:eastAsia="宋体" w:hAnsi="宋体" w:hint="eastAsia"/>
          <w:color w:val="4D4D4D"/>
          <w:sz w:val="24"/>
          <w:szCs w:val="24"/>
        </w:rPr>
        <w:t>大数据技术微专业修读年限一般为两年。完成全部课程修满学分的同学可获得上海立信会计金融学院颁发的“大数据技术微专业证书”。</w:t>
      </w:r>
    </w:p>
    <w:p w:rsidR="001717FE" w:rsidRDefault="004B36DF">
      <w:pPr>
        <w:spacing w:line="360" w:lineRule="auto"/>
        <w:ind w:firstLineChars="200" w:firstLine="480"/>
        <w:rPr>
          <w:rFonts w:ascii="宋体" w:eastAsia="宋体" w:hAnsi="宋体"/>
          <w:color w:val="4D4D4D"/>
          <w:sz w:val="24"/>
          <w:szCs w:val="24"/>
        </w:rPr>
      </w:pPr>
      <w:r>
        <w:rPr>
          <w:rFonts w:ascii="宋体" w:eastAsia="宋体" w:hAnsi="宋体" w:hint="eastAsia"/>
          <w:color w:val="4D4D4D"/>
          <w:sz w:val="24"/>
          <w:szCs w:val="24"/>
        </w:rPr>
        <w:t>若学生学有余力，也可报名参加大数据“1</w:t>
      </w:r>
      <w:r>
        <w:rPr>
          <w:rFonts w:ascii="宋体" w:eastAsia="宋体" w:hAnsi="宋体"/>
          <w:color w:val="4D4D4D"/>
          <w:sz w:val="24"/>
          <w:szCs w:val="24"/>
        </w:rPr>
        <w:t>+</w:t>
      </w:r>
      <w:r>
        <w:rPr>
          <w:rFonts w:ascii="宋体" w:eastAsia="宋体" w:hAnsi="宋体" w:hint="eastAsia"/>
          <w:color w:val="4D4D4D"/>
          <w:sz w:val="24"/>
          <w:szCs w:val="24"/>
        </w:rPr>
        <w:t>X”职业技能等级证书资格考试，获取相关证书。</w:t>
      </w:r>
    </w:p>
    <w:p w:rsidR="001717FE" w:rsidRDefault="004B36DF">
      <w:pPr>
        <w:spacing w:line="360" w:lineRule="auto"/>
        <w:rPr>
          <w:rFonts w:ascii="宋体" w:eastAsia="宋体" w:hAnsi="宋体"/>
          <w:color w:val="4D4D4D"/>
          <w:sz w:val="24"/>
          <w:szCs w:val="24"/>
        </w:rPr>
      </w:pPr>
      <w:r>
        <w:rPr>
          <w:rStyle w:val="af"/>
          <w:rFonts w:ascii="宋体" w:eastAsia="宋体" w:hAnsi="宋体" w:hint="eastAsia"/>
          <w:color w:val="4D4D4D"/>
          <w:sz w:val="24"/>
          <w:szCs w:val="24"/>
        </w:rPr>
        <w:lastRenderedPageBreak/>
        <w:t>六、招生对象、要求以及规模</w:t>
      </w:r>
    </w:p>
    <w:p w:rsidR="001717FE" w:rsidRDefault="004B36DF">
      <w:pPr>
        <w:spacing w:line="360" w:lineRule="auto"/>
        <w:ind w:firstLineChars="200" w:firstLine="480"/>
        <w:rPr>
          <w:rFonts w:ascii="宋体" w:eastAsia="宋体" w:hAnsi="宋体"/>
          <w:color w:val="4D4D4D"/>
          <w:sz w:val="24"/>
          <w:szCs w:val="24"/>
        </w:rPr>
      </w:pPr>
      <w:r>
        <w:rPr>
          <w:rFonts w:ascii="宋体" w:eastAsia="宋体" w:hAnsi="宋体" w:hint="eastAsia"/>
          <w:color w:val="4D4D4D"/>
          <w:sz w:val="24"/>
          <w:szCs w:val="24"/>
        </w:rPr>
        <w:t>大数据技术微专业面向上海立信会计金融学院各个专业（数据科学与大数据技术专业除外）2022级全日制本科生招生。具体报名条件如下：</w:t>
      </w:r>
    </w:p>
    <w:p w:rsidR="001717FE" w:rsidRDefault="004B36DF">
      <w:pPr>
        <w:spacing w:line="360" w:lineRule="auto"/>
        <w:ind w:firstLineChars="200" w:firstLine="480"/>
        <w:rPr>
          <w:rFonts w:ascii="宋体" w:eastAsia="宋体" w:hAnsi="宋体"/>
          <w:color w:val="4D4D4D"/>
          <w:sz w:val="24"/>
          <w:szCs w:val="24"/>
        </w:rPr>
      </w:pPr>
      <w:r>
        <w:rPr>
          <w:rFonts w:ascii="宋体" w:eastAsia="宋体" w:hAnsi="宋体"/>
          <w:color w:val="4D4D4D"/>
          <w:sz w:val="24"/>
          <w:szCs w:val="24"/>
        </w:rPr>
        <w:t>1.</w:t>
      </w:r>
      <w:r>
        <w:rPr>
          <w:rFonts w:ascii="宋体" w:eastAsia="宋体" w:hAnsi="宋体"/>
          <w:color w:val="4D4D4D"/>
          <w:sz w:val="24"/>
          <w:szCs w:val="24"/>
        </w:rPr>
        <w:tab/>
        <w:t>具备一定的数学基础，学习过高等数学、线性代数等前置课程。</w:t>
      </w:r>
    </w:p>
    <w:p w:rsidR="001717FE" w:rsidRDefault="004B36DF">
      <w:pPr>
        <w:spacing w:line="360" w:lineRule="auto"/>
        <w:ind w:firstLineChars="200" w:firstLine="480"/>
        <w:rPr>
          <w:rFonts w:ascii="宋体" w:eastAsia="宋体" w:hAnsi="宋体"/>
          <w:color w:val="4D4D4D"/>
          <w:sz w:val="24"/>
          <w:szCs w:val="24"/>
        </w:rPr>
      </w:pPr>
      <w:r>
        <w:rPr>
          <w:rFonts w:ascii="宋体" w:eastAsia="宋体" w:hAnsi="宋体"/>
          <w:color w:val="4D4D4D"/>
          <w:sz w:val="24"/>
          <w:szCs w:val="24"/>
        </w:rPr>
        <w:t>2. 综合素质高，具有较强的沟通能力、学习能力及团队合作精神。</w:t>
      </w:r>
    </w:p>
    <w:p w:rsidR="001717FE" w:rsidRDefault="004B36DF">
      <w:pPr>
        <w:spacing w:line="360" w:lineRule="auto"/>
        <w:ind w:firstLineChars="200" w:firstLine="480"/>
        <w:rPr>
          <w:rFonts w:ascii="宋体" w:eastAsia="宋体" w:hAnsi="宋体"/>
          <w:color w:val="4D4D4D"/>
          <w:sz w:val="24"/>
          <w:szCs w:val="24"/>
        </w:rPr>
      </w:pPr>
      <w:r>
        <w:rPr>
          <w:rFonts w:ascii="宋体" w:eastAsia="宋体" w:hAnsi="宋体" w:hint="eastAsia"/>
          <w:color w:val="4D4D4D"/>
          <w:sz w:val="24"/>
          <w:szCs w:val="24"/>
        </w:rPr>
        <w:t>大数据技术微专业在上川路校区和松江校区</w:t>
      </w:r>
      <w:r w:rsidR="00F04184">
        <w:rPr>
          <w:rFonts w:ascii="宋体" w:eastAsia="宋体" w:hAnsi="宋体" w:hint="eastAsia"/>
          <w:color w:val="4D4D4D"/>
          <w:sz w:val="24"/>
          <w:szCs w:val="24"/>
        </w:rPr>
        <w:t>同时</w:t>
      </w:r>
      <w:r>
        <w:rPr>
          <w:rFonts w:ascii="宋体" w:eastAsia="宋体" w:hAnsi="宋体" w:hint="eastAsia"/>
          <w:color w:val="4D4D4D"/>
          <w:sz w:val="24"/>
          <w:szCs w:val="24"/>
        </w:rPr>
        <w:t>进行招生。若招生人数低于2</w:t>
      </w:r>
      <w:r>
        <w:rPr>
          <w:rFonts w:ascii="宋体" w:eastAsia="宋体" w:hAnsi="宋体"/>
          <w:color w:val="4D4D4D"/>
          <w:sz w:val="24"/>
          <w:szCs w:val="24"/>
        </w:rPr>
        <w:t>0</w:t>
      </w:r>
      <w:r>
        <w:rPr>
          <w:rFonts w:ascii="宋体" w:eastAsia="宋体" w:hAnsi="宋体" w:hint="eastAsia"/>
          <w:color w:val="4D4D4D"/>
          <w:sz w:val="24"/>
          <w:szCs w:val="24"/>
        </w:rPr>
        <w:t>人，不予开班教学。若报名人数超过一定限制，将会择优录取。</w:t>
      </w:r>
    </w:p>
    <w:p w:rsidR="001717FE" w:rsidRDefault="004B36DF">
      <w:pPr>
        <w:spacing w:line="360" w:lineRule="auto"/>
        <w:rPr>
          <w:rFonts w:ascii="宋体" w:eastAsia="宋体" w:hAnsi="宋体"/>
          <w:color w:val="4D4D4D"/>
          <w:sz w:val="24"/>
          <w:szCs w:val="24"/>
        </w:rPr>
      </w:pPr>
      <w:r>
        <w:rPr>
          <w:rStyle w:val="af"/>
          <w:rFonts w:ascii="宋体" w:eastAsia="宋体" w:hAnsi="宋体" w:hint="eastAsia"/>
          <w:color w:val="4D4D4D"/>
          <w:sz w:val="24"/>
          <w:szCs w:val="24"/>
        </w:rPr>
        <w:t>七、学费</w:t>
      </w:r>
    </w:p>
    <w:p w:rsidR="001717FE" w:rsidRDefault="004B36DF">
      <w:pPr>
        <w:spacing w:line="360" w:lineRule="auto"/>
        <w:ind w:firstLineChars="177" w:firstLine="425"/>
        <w:rPr>
          <w:rFonts w:ascii="宋体" w:eastAsia="宋体" w:hAnsi="宋体"/>
          <w:color w:val="4D4D4D"/>
          <w:sz w:val="24"/>
          <w:szCs w:val="24"/>
        </w:rPr>
      </w:pPr>
      <w:r>
        <w:rPr>
          <w:rFonts w:ascii="宋体" w:eastAsia="宋体" w:hAnsi="宋体" w:hint="eastAsia"/>
          <w:color w:val="4D4D4D"/>
          <w:sz w:val="24"/>
          <w:szCs w:val="24"/>
        </w:rPr>
        <w:t>按上海立信会计金融学院相关规定，大数据技术微专业学费根据学分收取。</w:t>
      </w:r>
    </w:p>
    <w:p w:rsidR="000A439B" w:rsidRPr="000A439B" w:rsidRDefault="004B36DF">
      <w:pPr>
        <w:spacing w:line="360" w:lineRule="auto"/>
        <w:rPr>
          <w:rFonts w:ascii="宋体" w:eastAsia="宋体" w:hAnsi="宋体"/>
          <w:b/>
          <w:bCs/>
          <w:color w:val="4D4D4D"/>
          <w:sz w:val="24"/>
          <w:szCs w:val="24"/>
        </w:rPr>
      </w:pPr>
      <w:r>
        <w:rPr>
          <w:rStyle w:val="af"/>
          <w:rFonts w:ascii="宋体" w:eastAsia="宋体" w:hAnsi="宋体" w:hint="eastAsia"/>
          <w:color w:val="4D4D4D"/>
          <w:sz w:val="24"/>
          <w:szCs w:val="24"/>
        </w:rPr>
        <w:t>八、报名时间与办法</w:t>
      </w:r>
    </w:p>
    <w:p w:rsidR="001717FE" w:rsidRDefault="004B36DF">
      <w:pPr>
        <w:spacing w:line="360" w:lineRule="auto"/>
        <w:ind w:firstLineChars="177" w:firstLine="425"/>
        <w:rPr>
          <w:rFonts w:ascii="宋体" w:eastAsia="宋体" w:hAnsi="宋体"/>
          <w:color w:val="4D4D4D"/>
          <w:sz w:val="24"/>
          <w:szCs w:val="24"/>
        </w:rPr>
      </w:pPr>
      <w:r>
        <w:rPr>
          <w:rFonts w:ascii="宋体" w:eastAsia="宋体" w:hAnsi="宋体" w:hint="eastAsia"/>
          <w:color w:val="4D4D4D"/>
          <w:sz w:val="24"/>
          <w:szCs w:val="24"/>
        </w:rPr>
        <w:t>扫描下方二维码进行报名，报名截止时间为2</w:t>
      </w:r>
      <w:r>
        <w:rPr>
          <w:rFonts w:ascii="宋体" w:eastAsia="宋体" w:hAnsi="宋体"/>
          <w:color w:val="4D4D4D"/>
          <w:sz w:val="24"/>
          <w:szCs w:val="24"/>
        </w:rPr>
        <w:t>023</w:t>
      </w:r>
      <w:r>
        <w:rPr>
          <w:rFonts w:ascii="宋体" w:eastAsia="宋体" w:hAnsi="宋体" w:hint="eastAsia"/>
          <w:color w:val="4D4D4D"/>
          <w:sz w:val="24"/>
          <w:szCs w:val="24"/>
        </w:rPr>
        <w:t>年</w:t>
      </w:r>
      <w:r w:rsidR="00931915">
        <w:rPr>
          <w:rFonts w:ascii="宋体" w:eastAsia="宋体" w:hAnsi="宋体"/>
          <w:color w:val="4D4D4D"/>
          <w:sz w:val="24"/>
          <w:szCs w:val="24"/>
        </w:rPr>
        <w:t>6</w:t>
      </w:r>
      <w:r>
        <w:rPr>
          <w:rFonts w:ascii="宋体" w:eastAsia="宋体" w:hAnsi="宋体" w:hint="eastAsia"/>
          <w:color w:val="4D4D4D"/>
          <w:sz w:val="24"/>
          <w:szCs w:val="24"/>
        </w:rPr>
        <w:t>月</w:t>
      </w:r>
      <w:r>
        <w:rPr>
          <w:rFonts w:ascii="宋体" w:eastAsia="宋体" w:hAnsi="宋体"/>
          <w:color w:val="4D4D4D"/>
          <w:sz w:val="24"/>
          <w:szCs w:val="24"/>
        </w:rPr>
        <w:t>3</w:t>
      </w:r>
      <w:r w:rsidR="00931915">
        <w:rPr>
          <w:rFonts w:ascii="宋体" w:eastAsia="宋体" w:hAnsi="宋体"/>
          <w:color w:val="4D4D4D"/>
          <w:sz w:val="24"/>
          <w:szCs w:val="24"/>
        </w:rPr>
        <w:t>0</w:t>
      </w:r>
      <w:r>
        <w:rPr>
          <w:rFonts w:ascii="宋体" w:eastAsia="宋体" w:hAnsi="宋体" w:hint="eastAsia"/>
          <w:color w:val="4D4D4D"/>
          <w:sz w:val="24"/>
          <w:szCs w:val="24"/>
        </w:rPr>
        <w:t>日。</w:t>
      </w:r>
    </w:p>
    <w:p w:rsidR="001717FE" w:rsidRDefault="004B36DF">
      <w:pPr>
        <w:spacing w:line="360" w:lineRule="auto"/>
        <w:ind w:firstLineChars="177" w:firstLine="372"/>
        <w:rPr>
          <w:rFonts w:ascii="宋体" w:eastAsia="宋体" w:hAnsi="宋体"/>
          <w:color w:val="4D4D4D"/>
          <w:sz w:val="24"/>
          <w:szCs w:val="24"/>
        </w:rPr>
      </w:pPr>
      <w:r>
        <w:rPr>
          <w:noProof/>
        </w:rPr>
        <w:drawing>
          <wp:inline distT="0" distB="0" distL="0" distR="0">
            <wp:extent cx="2295525" cy="2295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02265" cy="2302265"/>
                    </a:xfrm>
                    <a:prstGeom prst="rect">
                      <a:avLst/>
                    </a:prstGeom>
                    <a:noFill/>
                    <a:ln>
                      <a:noFill/>
                    </a:ln>
                  </pic:spPr>
                </pic:pic>
              </a:graphicData>
            </a:graphic>
          </wp:inline>
        </w:drawing>
      </w:r>
    </w:p>
    <w:p w:rsidR="000A439B" w:rsidRDefault="00DF5444">
      <w:pPr>
        <w:spacing w:line="360" w:lineRule="auto"/>
        <w:ind w:firstLineChars="177" w:firstLine="425"/>
        <w:rPr>
          <w:rFonts w:ascii="宋体" w:eastAsia="宋体" w:hAnsi="宋体"/>
          <w:color w:val="4D4D4D"/>
          <w:sz w:val="24"/>
          <w:szCs w:val="24"/>
        </w:rPr>
      </w:pPr>
      <w:r>
        <w:rPr>
          <w:rFonts w:ascii="宋体" w:eastAsia="宋体" w:hAnsi="宋体" w:hint="eastAsia"/>
          <w:color w:val="4D4D4D"/>
          <w:sz w:val="24"/>
          <w:szCs w:val="24"/>
        </w:rPr>
        <w:t>咨询</w:t>
      </w:r>
      <w:bookmarkStart w:id="1" w:name="_GoBack"/>
      <w:bookmarkEnd w:id="1"/>
      <w:r w:rsidR="000A439B">
        <w:rPr>
          <w:rFonts w:ascii="宋体" w:eastAsia="宋体" w:hAnsi="宋体" w:hint="eastAsia"/>
          <w:color w:val="4D4D4D"/>
          <w:sz w:val="24"/>
          <w:szCs w:val="24"/>
        </w:rPr>
        <w:t>联系人：</w:t>
      </w:r>
      <w:r w:rsidR="000A439B" w:rsidRPr="000A439B">
        <w:rPr>
          <w:rFonts w:ascii="宋体" w:eastAsia="宋体" w:hAnsi="宋体" w:hint="eastAsia"/>
          <w:color w:val="4D4D4D"/>
          <w:sz w:val="24"/>
          <w:szCs w:val="24"/>
        </w:rPr>
        <w:t xml:space="preserve">许老师 </w:t>
      </w:r>
      <w:r w:rsidR="000A439B" w:rsidRPr="000A439B">
        <w:rPr>
          <w:rFonts w:ascii="宋体" w:eastAsia="宋体" w:hAnsi="宋体"/>
          <w:color w:val="4D4D4D"/>
          <w:sz w:val="24"/>
          <w:szCs w:val="24"/>
        </w:rPr>
        <w:t>13621862391</w:t>
      </w:r>
    </w:p>
    <w:sectPr w:rsidR="000A43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4F9" w:rsidRDefault="00FD54F9" w:rsidP="00DF5444">
      <w:r>
        <w:separator/>
      </w:r>
    </w:p>
  </w:endnote>
  <w:endnote w:type="continuationSeparator" w:id="0">
    <w:p w:rsidR="00FD54F9" w:rsidRDefault="00FD54F9" w:rsidP="00DF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4F9" w:rsidRDefault="00FD54F9" w:rsidP="00DF5444">
      <w:r>
        <w:separator/>
      </w:r>
    </w:p>
  </w:footnote>
  <w:footnote w:type="continuationSeparator" w:id="0">
    <w:p w:rsidR="00FD54F9" w:rsidRDefault="00FD54F9" w:rsidP="00DF5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0MDQ0ODljYWUxMjBhOTdlODhkODg1NWMyNTFkN2IifQ=="/>
  </w:docVars>
  <w:rsids>
    <w:rsidRoot w:val="00D6042A"/>
    <w:rsid w:val="000A439B"/>
    <w:rsid w:val="001717FE"/>
    <w:rsid w:val="00174DA6"/>
    <w:rsid w:val="001B3FF4"/>
    <w:rsid w:val="001D2869"/>
    <w:rsid w:val="001F16B7"/>
    <w:rsid w:val="00206BF7"/>
    <w:rsid w:val="002B60F4"/>
    <w:rsid w:val="002C004A"/>
    <w:rsid w:val="002D18D4"/>
    <w:rsid w:val="002D5AF7"/>
    <w:rsid w:val="00321F30"/>
    <w:rsid w:val="0036058F"/>
    <w:rsid w:val="00364F4F"/>
    <w:rsid w:val="003950AD"/>
    <w:rsid w:val="004A7969"/>
    <w:rsid w:val="004B36DF"/>
    <w:rsid w:val="004F6FA7"/>
    <w:rsid w:val="00500795"/>
    <w:rsid w:val="00547347"/>
    <w:rsid w:val="00551157"/>
    <w:rsid w:val="005551C7"/>
    <w:rsid w:val="00584C13"/>
    <w:rsid w:val="005B2DF7"/>
    <w:rsid w:val="005D29E0"/>
    <w:rsid w:val="005D6EEC"/>
    <w:rsid w:val="005F42DB"/>
    <w:rsid w:val="006531F2"/>
    <w:rsid w:val="006645DF"/>
    <w:rsid w:val="00693139"/>
    <w:rsid w:val="00707B89"/>
    <w:rsid w:val="007271D4"/>
    <w:rsid w:val="007B4B0C"/>
    <w:rsid w:val="007B7FCC"/>
    <w:rsid w:val="007D77CC"/>
    <w:rsid w:val="007F0CCE"/>
    <w:rsid w:val="00820AF1"/>
    <w:rsid w:val="00861BE1"/>
    <w:rsid w:val="008B42A9"/>
    <w:rsid w:val="008E5C65"/>
    <w:rsid w:val="009079DE"/>
    <w:rsid w:val="00931915"/>
    <w:rsid w:val="00981B93"/>
    <w:rsid w:val="009B3317"/>
    <w:rsid w:val="00A45DDC"/>
    <w:rsid w:val="00A653CA"/>
    <w:rsid w:val="00A878CB"/>
    <w:rsid w:val="00B25EDA"/>
    <w:rsid w:val="00B87E6D"/>
    <w:rsid w:val="00B9639D"/>
    <w:rsid w:val="00BB5CBD"/>
    <w:rsid w:val="00BC140C"/>
    <w:rsid w:val="00BC44F5"/>
    <w:rsid w:val="00BD3764"/>
    <w:rsid w:val="00BD5B05"/>
    <w:rsid w:val="00C0429F"/>
    <w:rsid w:val="00C31B99"/>
    <w:rsid w:val="00C87C62"/>
    <w:rsid w:val="00CA6C03"/>
    <w:rsid w:val="00D232F5"/>
    <w:rsid w:val="00D6042A"/>
    <w:rsid w:val="00D82EF9"/>
    <w:rsid w:val="00DC2D76"/>
    <w:rsid w:val="00DE1F9B"/>
    <w:rsid w:val="00DE5F17"/>
    <w:rsid w:val="00DF5444"/>
    <w:rsid w:val="00E05D5D"/>
    <w:rsid w:val="00E427B8"/>
    <w:rsid w:val="00EC3799"/>
    <w:rsid w:val="00F04184"/>
    <w:rsid w:val="00F10424"/>
    <w:rsid w:val="00F10FA3"/>
    <w:rsid w:val="00F17F3E"/>
    <w:rsid w:val="00F2693F"/>
    <w:rsid w:val="00F331FE"/>
    <w:rsid w:val="00FB0011"/>
    <w:rsid w:val="00FC351C"/>
    <w:rsid w:val="00FC3A14"/>
    <w:rsid w:val="00FD54F9"/>
    <w:rsid w:val="00FD6982"/>
    <w:rsid w:val="00FE376A"/>
    <w:rsid w:val="348B6F49"/>
    <w:rsid w:val="3C2C4182"/>
    <w:rsid w:val="78833246"/>
    <w:rsid w:val="7C037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9BBFE"/>
  <w15:docId w15:val="{CF364935-325F-4CFF-878B-DECFA4E4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rPr>
      <w:b/>
      <w:bCs/>
    </w:rPr>
  </w:style>
  <w:style w:type="table" w:styleId="ae">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annotation reference"/>
    <w:basedOn w:val="a0"/>
    <w:uiPriority w:val="99"/>
    <w:semiHidden/>
    <w:unhideWhenUsed/>
    <w:rPr>
      <w:sz w:val="21"/>
      <w:szCs w:val="21"/>
    </w:rPr>
  </w:style>
  <w:style w:type="paragraph" w:customStyle="1" w:styleId="af1">
    <w:name w:val="论文正文"/>
    <w:basedOn w:val="a"/>
    <w:qFormat/>
    <w:pPr>
      <w:autoSpaceDE w:val="0"/>
      <w:autoSpaceDN w:val="0"/>
      <w:spacing w:line="360" w:lineRule="auto"/>
      <w:ind w:firstLineChars="200" w:firstLine="420"/>
    </w:pPr>
    <w:rPr>
      <w:rFonts w:ascii="Times New Roman" w:eastAsia="宋体" w:hAnsi="Times New Roman" w:cs="仿宋"/>
      <w:kern w:val="0"/>
      <w:sz w:val="24"/>
      <w:lang w:eastAsia="en-US" w:bidi="en-US"/>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f2">
    <w:name w:val="List Paragraph"/>
    <w:basedOn w:val="a"/>
    <w:uiPriority w:val="34"/>
    <w:qFormat/>
    <w:pPr>
      <w:ind w:firstLineChars="200" w:firstLine="420"/>
    </w:pPr>
  </w:style>
  <w:style w:type="character" w:customStyle="1" w:styleId="a6">
    <w:name w:val="批注框文本 字符"/>
    <w:basedOn w:val="a0"/>
    <w:link w:val="a5"/>
    <w:uiPriority w:val="99"/>
    <w:semiHidden/>
    <w:rPr>
      <w:sz w:val="18"/>
      <w:szCs w:val="18"/>
    </w:rPr>
  </w:style>
  <w:style w:type="character" w:customStyle="1" w:styleId="a4">
    <w:name w:val="批注文字 字符"/>
    <w:basedOn w:val="a0"/>
    <w:link w:val="a3"/>
    <w:uiPriority w:val="99"/>
    <w:semiHidden/>
    <w:rPr>
      <w:kern w:val="2"/>
      <w:sz w:val="21"/>
      <w:szCs w:val="22"/>
    </w:rPr>
  </w:style>
  <w:style w:type="character" w:customStyle="1" w:styleId="ad">
    <w:name w:val="批注主题 字符"/>
    <w:basedOn w:val="a4"/>
    <w:link w:val="ac"/>
    <w:uiPriority w:val="99"/>
    <w:semiHidden/>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80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6</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广明</dc:creator>
  <cp:lastModifiedBy>admin</cp:lastModifiedBy>
  <cp:revision>45</cp:revision>
  <dcterms:created xsi:type="dcterms:W3CDTF">2022-05-13T12:57:00Z</dcterms:created>
  <dcterms:modified xsi:type="dcterms:W3CDTF">2023-06-19T07:59:00Z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F1907CAE8ABF49BE89FFABDDF72967AF</vt:lpwstr>
  </property>
</Properties>
</file>