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DFD3CA">
      <w:pPr>
        <w:rPr>
          <w:rFonts w:hint="eastAsia"/>
          <w:b/>
          <w:color w:val="auto"/>
          <w:sz w:val="44"/>
          <w:szCs w:val="44"/>
        </w:rPr>
      </w:pPr>
    </w:p>
    <w:p w14:paraId="03B93923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0" w:name="_Toc16417"/>
      <w:bookmarkStart w:id="1" w:name="_Toc19923"/>
      <w:bookmarkStart w:id="2" w:name="_Toc10053"/>
      <w:bookmarkStart w:id="3" w:name="_Toc8430"/>
      <w:r>
        <w:rPr>
          <w:rFonts w:hint="eastAsia" w:ascii="黑体" w:eastAsia="黑体"/>
          <w:b/>
          <w:color w:val="auto"/>
          <w:sz w:val="48"/>
          <w:szCs w:val="48"/>
        </w:rPr>
        <w:t>上海立信会计金融学院大学生创新创业训练</w:t>
      </w:r>
      <w:bookmarkEnd w:id="0"/>
      <w:bookmarkEnd w:id="1"/>
      <w:bookmarkEnd w:id="2"/>
      <w:bookmarkEnd w:id="3"/>
    </w:p>
    <w:p w14:paraId="78168F29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4" w:name="_Toc16397"/>
      <w:bookmarkStart w:id="5" w:name="_Toc5450"/>
      <w:bookmarkStart w:id="6" w:name="_Toc6155"/>
      <w:bookmarkStart w:id="7" w:name="_Toc18732"/>
      <w:r>
        <w:rPr>
          <w:rFonts w:hint="eastAsia" w:ascii="黑体" w:eastAsia="黑体"/>
          <w:b/>
          <w:color w:val="auto"/>
          <w:sz w:val="48"/>
          <w:szCs w:val="48"/>
        </w:rPr>
        <w:t>计划管理系统使用说明</w:t>
      </w:r>
      <w:bookmarkEnd w:id="4"/>
      <w:bookmarkEnd w:id="5"/>
      <w:bookmarkEnd w:id="6"/>
      <w:bookmarkEnd w:id="7"/>
    </w:p>
    <w:p w14:paraId="4483658F">
      <w:pPr>
        <w:rPr>
          <w:b/>
          <w:color w:val="auto"/>
        </w:rPr>
      </w:pPr>
    </w:p>
    <w:p w14:paraId="20788A1F">
      <w:pPr>
        <w:rPr>
          <w:b/>
          <w:color w:val="auto"/>
        </w:rPr>
      </w:pPr>
    </w:p>
    <w:p w14:paraId="0D5E0EFE">
      <w:pPr>
        <w:jc w:val="center"/>
        <w:rPr>
          <w:rFonts w:hint="eastAsia" w:eastAsia="宋体"/>
          <w:b/>
          <w:color w:val="auto"/>
          <w:sz w:val="44"/>
          <w:szCs w:val="52"/>
          <w:lang w:eastAsia="zh-CN"/>
        </w:rPr>
      </w:pPr>
      <w:r>
        <w:rPr>
          <w:rFonts w:hint="eastAsia"/>
          <w:b/>
          <w:color w:val="auto"/>
          <w:sz w:val="44"/>
          <w:szCs w:val="52"/>
          <w:lang w:eastAsia="zh-CN"/>
        </w:rPr>
        <w:t>（</w:t>
      </w:r>
      <w:r>
        <w:rPr>
          <w:rFonts w:hint="eastAsia"/>
          <w:b/>
          <w:color w:val="auto"/>
          <w:sz w:val="44"/>
          <w:szCs w:val="52"/>
          <w:lang w:val="en-US" w:eastAsia="zh-CN"/>
        </w:rPr>
        <w:t>指导教师</w:t>
      </w:r>
      <w:r>
        <w:rPr>
          <w:rFonts w:hint="eastAsia"/>
          <w:b/>
          <w:color w:val="auto"/>
          <w:sz w:val="44"/>
          <w:szCs w:val="52"/>
          <w:lang w:eastAsia="zh-CN"/>
        </w:rPr>
        <w:t>）</w:t>
      </w:r>
    </w:p>
    <w:p w14:paraId="7824ABE2">
      <w:pPr>
        <w:rPr>
          <w:b/>
          <w:color w:val="auto"/>
        </w:rPr>
      </w:pPr>
    </w:p>
    <w:p w14:paraId="435B7E5B">
      <w:pPr>
        <w:rPr>
          <w:b/>
          <w:color w:val="auto"/>
        </w:rPr>
      </w:pPr>
    </w:p>
    <w:p w14:paraId="134B165D">
      <w:pPr>
        <w:jc w:val="center"/>
        <w:rPr>
          <w:b/>
          <w:color w:val="auto"/>
        </w:rPr>
      </w:pPr>
      <w:r>
        <w:rPr>
          <w:b/>
          <w:color w:val="auto"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AD253">
      <w:pPr>
        <w:rPr>
          <w:rFonts w:hint="eastAsia"/>
          <w:b/>
          <w:color w:val="auto"/>
          <w:sz w:val="44"/>
          <w:szCs w:val="44"/>
        </w:rPr>
      </w:pPr>
    </w:p>
    <w:p w14:paraId="0309F238">
      <w:pPr>
        <w:rPr>
          <w:rFonts w:hint="eastAsia"/>
          <w:b/>
          <w:color w:val="auto"/>
          <w:sz w:val="44"/>
          <w:szCs w:val="44"/>
        </w:rPr>
      </w:pPr>
    </w:p>
    <w:p w14:paraId="7FCC260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522F06DE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1366A26">
      <w:pPr>
        <w:jc w:val="center"/>
        <w:rPr>
          <w:rFonts w:hint="eastAsia"/>
          <w:b/>
          <w:color w:val="auto"/>
          <w:sz w:val="44"/>
          <w:szCs w:val="44"/>
        </w:rPr>
      </w:pPr>
    </w:p>
    <w:p w14:paraId="6D1C611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59C05C4">
      <w:pPr>
        <w:jc w:val="center"/>
        <w:rPr>
          <w:rFonts w:hint="eastAsia" w:ascii="黑体" w:eastAsia="黑体"/>
          <w:b/>
          <w:color w:val="auto"/>
          <w:sz w:val="48"/>
          <w:szCs w:val="48"/>
        </w:rPr>
      </w:pPr>
      <w:r>
        <w:rPr>
          <w:rFonts w:hint="eastAsia" w:ascii="黑体" w:eastAsia="黑体"/>
          <w:b/>
          <w:color w:val="auto"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color w:val="auto"/>
          <w:sz w:val="48"/>
          <w:szCs w:val="48"/>
        </w:rPr>
        <w:tab/>
      </w:r>
    </w:p>
    <w:p w14:paraId="379BBA69">
      <w:pPr>
        <w:jc w:val="center"/>
        <w:rPr>
          <w:rFonts w:hint="eastAsia" w:ascii="隶书" w:eastAsia="隶书"/>
          <w:color w:val="auto"/>
          <w:sz w:val="52"/>
          <w:szCs w:val="52"/>
        </w:rPr>
      </w:pPr>
    </w:p>
    <w:p w14:paraId="65689933">
      <w:pPr>
        <w:jc w:val="center"/>
        <w:rPr>
          <w:rFonts w:ascii="隶书" w:eastAsia="隶书"/>
          <w:color w:val="auto"/>
          <w:sz w:val="52"/>
          <w:szCs w:val="52"/>
        </w:rPr>
      </w:pPr>
      <w:r>
        <w:rPr>
          <w:rFonts w:hint="eastAsia" w:ascii="隶书" w:eastAsia="隶书"/>
          <w:color w:val="auto"/>
          <w:sz w:val="52"/>
          <w:szCs w:val="52"/>
        </w:rPr>
        <w:t>目 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282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 w14:paraId="3D6AA90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8" w:name="_Toc8198"/>
          <w:bookmarkStart w:id="9" w:name="_Toc19215"/>
          <w:bookmarkStart w:id="10" w:name="_Toc118298657"/>
          <w:bookmarkStart w:id="11" w:name="一、项目申报部分"/>
          <w:bookmarkStart w:id="12" w:name="二、项目审核部分"/>
        </w:p>
        <w:p w14:paraId="08B032E8">
          <w:pPr>
            <w:pStyle w:val="9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</w:p>
        <w:p w14:paraId="72E36234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_Toc14620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一、 </w:t>
          </w:r>
          <w:r>
            <w:rPr>
              <w:rFonts w:hint="eastAsia"/>
              <w:sz w:val="36"/>
              <w:szCs w:val="44"/>
            </w:rPr>
            <w:t>系统</w:t>
          </w:r>
          <w:r>
            <w:rPr>
              <w:rFonts w:hint="eastAsia"/>
              <w:sz w:val="36"/>
              <w:szCs w:val="44"/>
              <w:lang w:val="en-US" w:eastAsia="zh-Hans"/>
            </w:rPr>
            <w:t>登录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_Toc14620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21A4FF9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_Toc10710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二、 </w:t>
          </w:r>
          <w:r>
            <w:rPr>
              <w:rFonts w:hint="eastAsia"/>
              <w:sz w:val="36"/>
              <w:szCs w:val="44"/>
              <w:lang w:val="en-US" w:eastAsia="zh-CN"/>
            </w:rPr>
            <w:t>申报</w:t>
          </w:r>
          <w:r>
            <w:rPr>
              <w:rFonts w:hint="eastAsia"/>
              <w:sz w:val="36"/>
              <w:szCs w:val="44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_Toc10710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A85772C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_Toc26215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0"/>
            </w:rPr>
            <w:t xml:space="preserve">三、 </w:t>
          </w:r>
          <w:r>
            <w:rPr>
              <w:rFonts w:hint="eastAsia"/>
              <w:sz w:val="36"/>
              <w:szCs w:val="40"/>
              <w:lang w:val="en-US" w:eastAsia="zh-CN"/>
            </w:rPr>
            <w:t>任务书、承诺书</w:t>
          </w:r>
          <w:r>
            <w:rPr>
              <w:rFonts w:hint="eastAsia"/>
              <w:sz w:val="36"/>
              <w:szCs w:val="40"/>
              <w:lang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_Toc26215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3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4BBB3E6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_Toc23849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四、 </w:t>
          </w:r>
          <w:r>
            <w:rPr>
              <w:rFonts w:hint="eastAsia"/>
              <w:sz w:val="36"/>
              <w:szCs w:val="44"/>
            </w:rPr>
            <w:t>中期</w:t>
          </w:r>
          <w:r>
            <w:rPr>
              <w:rFonts w:hint="eastAsia"/>
              <w:sz w:val="36"/>
              <w:szCs w:val="44"/>
              <w:lang w:val="en-US" w:eastAsia="zh-CN"/>
            </w:rPr>
            <w:t>检查审核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_Toc23849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4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6F2FCF1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_Toc10611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五、 </w:t>
          </w:r>
          <w:r>
            <w:rPr>
              <w:rFonts w:hint="eastAsia"/>
              <w:sz w:val="36"/>
              <w:szCs w:val="44"/>
            </w:rPr>
            <w:t>项目成果</w:t>
          </w:r>
          <w:r>
            <w:rPr>
              <w:rFonts w:hint="eastAsia"/>
              <w:sz w:val="36"/>
              <w:szCs w:val="44"/>
              <w:lang w:val="en-US"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_Toc10611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6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71BB2CA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_Toc20751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六、 </w:t>
          </w:r>
          <w:r>
            <w:rPr>
              <w:rFonts w:hint="eastAsia"/>
              <w:sz w:val="36"/>
              <w:szCs w:val="44"/>
              <w:lang w:val="en-US" w:eastAsia="zh-CN"/>
            </w:rPr>
            <w:t>结题审核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_Toc20751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AA91742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_Toc6716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七、 </w:t>
          </w:r>
          <w:r>
            <w:rPr>
              <w:rFonts w:hint="eastAsia"/>
              <w:sz w:val="36"/>
              <w:szCs w:val="44"/>
            </w:rPr>
            <w:t>项目</w:t>
          </w:r>
          <w:r>
            <w:rPr>
              <w:rFonts w:hint="eastAsia"/>
              <w:sz w:val="36"/>
              <w:szCs w:val="44"/>
              <w:lang w:val="en-US" w:eastAsia="zh-CN"/>
            </w:rPr>
            <w:t>变更审核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_Toc6716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58F37D9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_Toc3685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八、 </w:t>
          </w:r>
          <w:r>
            <w:rPr>
              <w:rFonts w:hint="eastAsia"/>
              <w:sz w:val="36"/>
              <w:szCs w:val="44"/>
            </w:rPr>
            <w:t>数据汇总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_Toc3685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8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1EC33F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_Toc21451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九、 </w:t>
          </w:r>
          <w:r>
            <w:rPr>
              <w:rFonts w:hint="eastAsia"/>
              <w:sz w:val="36"/>
              <w:szCs w:val="44"/>
            </w:rPr>
            <w:t>个人中心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_Toc21451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8BDCBB7">
          <w:pPr>
            <w:sectPr>
              <w:headerReference r:id="rId3" w:type="first"/>
              <w:footerReference r:id="rId4" w:type="default"/>
              <w:footerReference r:id="rId5" w:type="even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fldChar w:fldCharType="end"/>
          </w:r>
        </w:p>
      </w:sdtContent>
    </w:sdt>
    <w:p w14:paraId="358AB332"/>
    <w:p w14:paraId="0BE479C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3" w:name="_Toc14620"/>
      <w:r>
        <w:rPr>
          <w:rFonts w:hint="eastAsia"/>
          <w:color w:val="auto"/>
          <w:sz w:val="32"/>
          <w:szCs w:val="32"/>
        </w:rPr>
        <w:t>系统</w:t>
      </w:r>
      <w:r>
        <w:rPr>
          <w:rFonts w:hint="eastAsia"/>
          <w:color w:val="auto"/>
          <w:sz w:val="32"/>
          <w:szCs w:val="32"/>
          <w:lang w:val="en-US" w:eastAsia="zh-Hans"/>
        </w:rPr>
        <w:t>登录</w:t>
      </w:r>
      <w:r>
        <w:rPr>
          <w:rFonts w:hint="eastAsia"/>
          <w:color w:val="auto"/>
          <w:sz w:val="32"/>
          <w:szCs w:val="32"/>
        </w:rPr>
        <w:t>：</w:t>
      </w:r>
      <w:bookmarkEnd w:id="8"/>
      <w:bookmarkEnd w:id="9"/>
      <w:bookmarkEnd w:id="13"/>
    </w:p>
    <w:p w14:paraId="1E81E952">
      <w:pPr>
        <w:numPr>
          <w:ilvl w:val="0"/>
          <w:numId w:val="3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587B6C4"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2CCFE">
      <w:pPr>
        <w:jc w:val="center"/>
        <w:rPr>
          <w:rFonts w:hint="eastAsia"/>
          <w:color w:val="auto"/>
          <w:sz w:val="28"/>
          <w:szCs w:val="28"/>
          <w:lang w:val="en-US" w:eastAsia="zh-Hans"/>
        </w:rPr>
      </w:pPr>
      <w:r>
        <w:rPr>
          <w:rFonts w:hint="eastAsia"/>
          <w:color w:val="auto"/>
          <w:sz w:val="28"/>
          <w:szCs w:val="28"/>
          <w:lang w:val="en-US" w:eastAsia="zh-Hans"/>
        </w:rPr>
        <w:t>图</w:t>
      </w:r>
      <w:r>
        <w:rPr>
          <w:rFonts w:hint="default"/>
          <w:color w:val="auto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583B2F12">
      <w:pPr>
        <w:jc w:val="center"/>
        <w:rPr>
          <w:color w:val="auto"/>
        </w:rPr>
      </w:pPr>
    </w:p>
    <w:p w14:paraId="343F3E76">
      <w:pPr>
        <w:jc w:val="center"/>
        <w:rPr>
          <w:rFonts w:hint="eastAsia"/>
          <w:color w:val="auto"/>
        </w:rPr>
      </w:pPr>
      <w:r>
        <w:drawing>
          <wp:inline distT="0" distB="0" distL="114300" distR="114300">
            <wp:extent cx="6120130" cy="3396615"/>
            <wp:effectExtent l="0" t="0" r="6350" b="190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C8ED">
      <w:p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2</w:t>
      </w:r>
    </w:p>
    <w:p w14:paraId="6ABC171E">
      <w:pPr>
        <w:jc w:val="center"/>
        <w:rPr>
          <w:rFonts w:hint="eastAsia"/>
          <w:color w:val="auto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46021">
      <w:pPr>
        <w:jc w:val="center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图3</w:t>
      </w:r>
    </w:p>
    <w:p w14:paraId="3963589D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4" w:name="_Toc10710"/>
      <w:r>
        <w:rPr>
          <w:rFonts w:hint="eastAsia"/>
          <w:color w:val="auto"/>
          <w:sz w:val="32"/>
          <w:szCs w:val="32"/>
        </w:rPr>
        <w:t>立项审核</w:t>
      </w:r>
      <w:bookmarkEnd w:id="10"/>
      <w:bookmarkEnd w:id="14"/>
    </w:p>
    <w:bookmarkEnd w:id="11"/>
    <w:bookmarkEnd w:id="12"/>
    <w:p w14:paraId="6F5C164E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指导教师登录系统后，左边菜单栏点击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立项管理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，右边页面上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选择所要审核批次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4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378A6657">
      <w:pPr>
        <w:jc w:val="center"/>
        <w:rPr>
          <w:color w:val="auto"/>
        </w:rPr>
      </w:pPr>
      <w:r>
        <w:drawing>
          <wp:inline distT="0" distB="0" distL="114300" distR="114300">
            <wp:extent cx="6113145" cy="2723515"/>
            <wp:effectExtent l="0" t="0" r="13335" b="444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AFF0A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图4</w:t>
      </w:r>
    </w:p>
    <w:p w14:paraId="6EF31BE6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2、指导教师点击审核进入审核页面后，选择审核状态后点击提交即指导教师审核项目完成，如图5所示。</w:t>
      </w:r>
    </w:p>
    <w:p w14:paraId="3C4BAD4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877310"/>
            <wp:effectExtent l="0" t="0" r="1397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604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图5</w:t>
      </w:r>
    </w:p>
    <w:p w14:paraId="017B96AB">
      <w:pPr>
        <w:rPr>
          <w:rFonts w:hint="eastAsia"/>
          <w:color w:val="auto"/>
          <w:sz w:val="36"/>
          <w:szCs w:val="36"/>
          <w:shd w:val="clear" w:color="auto" w:fill="C2D69B"/>
        </w:rPr>
      </w:pPr>
    </w:p>
    <w:p w14:paraId="765095C5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39DE8DAC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（1）指导教师审核项目，审核通过，可联系或提醒学校管理员进行审核；</w:t>
      </w:r>
    </w:p>
    <w:p w14:paraId="09743423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（2）指导教师审核项目，退回修改，该项目退回至项目负责人，您可联系或者提醒项目负责人进行修改，项目成员不可修改项目申报书。</w:t>
      </w:r>
    </w:p>
    <w:p w14:paraId="65B19A4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（3）指导教师审核项目，终止申报，该项目终止，项目负责人无法继续申报该项目。</w:t>
      </w:r>
    </w:p>
    <w:p w14:paraId="06B2B57E">
      <w:pPr>
        <w:pStyle w:val="2"/>
        <w:numPr>
          <w:ilvl w:val="0"/>
          <w:numId w:val="2"/>
        </w:numPr>
        <w:rPr>
          <w:rFonts w:hint="eastAsia"/>
          <w:szCs w:val="28"/>
        </w:rPr>
      </w:pPr>
      <w:bookmarkStart w:id="15" w:name="_Toc26215"/>
      <w:r>
        <w:rPr>
          <w:rFonts w:hint="eastAsia"/>
          <w:szCs w:val="28"/>
          <w:lang w:val="en-US" w:eastAsia="zh-CN"/>
        </w:rPr>
        <w:t>任务书</w:t>
      </w:r>
      <w:r>
        <w:rPr>
          <w:rFonts w:hint="eastAsia"/>
          <w:szCs w:val="28"/>
          <w:lang w:eastAsia="zh-CN"/>
        </w:rPr>
        <w:t>审核</w:t>
      </w:r>
      <w:bookmarkEnd w:id="15"/>
    </w:p>
    <w:p w14:paraId="1C0C637A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sz w:val="28"/>
          <w:szCs w:val="28"/>
          <w:lang w:val="en-US" w:eastAsia="zh-CN"/>
        </w:rPr>
        <w:t>任务书审核。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左边菜单栏点击任务书审核，右边页面上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6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6090DE63">
      <w:pPr>
        <w:spacing w:line="360" w:lineRule="auto"/>
        <w:ind w:left="420" w:leftChars="200" w:firstLine="0" w:firstLineChars="0"/>
        <w:jc w:val="center"/>
      </w:pPr>
      <w:r>
        <w:drawing>
          <wp:inline distT="0" distB="0" distL="114300" distR="114300">
            <wp:extent cx="6106160" cy="2532380"/>
            <wp:effectExtent l="0" t="0" r="5080" b="1270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3285A">
      <w:pPr>
        <w:spacing w:line="360" w:lineRule="auto"/>
        <w:ind w:left="839" w:leftChars="266" w:hanging="280" w:hangingChars="100"/>
        <w:jc w:val="center"/>
        <w:rPr>
          <w:rFonts w:hint="eastAsia" w:ascii="宋体" w:hAnsi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6</w:t>
      </w:r>
    </w:p>
    <w:p w14:paraId="671A4F40">
      <w:pPr>
        <w:spacing w:line="360" w:lineRule="auto"/>
        <w:ind w:left="700" w:leftChars="200" w:hanging="280" w:hangingChars="100"/>
        <w:jc w:val="both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</w:p>
    <w:p w14:paraId="43AEF770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67E8AFF">
      <w:p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学生需先在系统提交任务书，如系统中无相关项目，询问学生是否提交。</w:t>
      </w:r>
    </w:p>
    <w:p w14:paraId="7D056052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6" w:name="_Toc23849"/>
      <w:bookmarkStart w:id="17" w:name="_Toc118298658"/>
      <w:bookmarkStart w:id="18" w:name="三、中期检查审核部分"/>
      <w:r>
        <w:rPr>
          <w:rFonts w:hint="eastAsia"/>
          <w:color w:val="auto"/>
          <w:sz w:val="32"/>
          <w:szCs w:val="32"/>
        </w:rPr>
        <w:t>中期管理</w:t>
      </w:r>
      <w:bookmarkEnd w:id="16"/>
      <w:bookmarkEnd w:id="17"/>
    </w:p>
    <w:bookmarkEnd w:id="18"/>
    <w:p w14:paraId="62C61DF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1、学生提交中期检查后，点击中期管理---中期检查管理---指导教师审核菜单，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选择所要审核批次，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页面上可查看项目信息及中期检查的状态，点击数据列表“审核”字段中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276225" cy="2571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按钮进入审核页面，如图7所示。</w:t>
      </w:r>
    </w:p>
    <w:p w14:paraId="3136CEA8">
      <w:pPr>
        <w:jc w:val="center"/>
        <w:rPr>
          <w:color w:val="auto"/>
        </w:rPr>
      </w:pPr>
      <w:r>
        <w:drawing>
          <wp:inline distT="0" distB="0" distL="114300" distR="114300">
            <wp:extent cx="6109335" cy="2515235"/>
            <wp:effectExtent l="0" t="0" r="1905" b="1460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74D1F">
      <w:pPr>
        <w:jc w:val="center"/>
        <w:rPr>
          <w:rFonts w:hint="default"/>
          <w:color w:val="auto"/>
          <w:lang w:val="en-US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图7</w:t>
      </w:r>
    </w:p>
    <w:p w14:paraId="747EFAE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2、中期检查审核页面可查看该项目中期检查详细信息，审核完成并提交即指导教师审核中期检查完成，如图8所示。</w:t>
      </w:r>
    </w:p>
    <w:p w14:paraId="5D52956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644390" cy="2787015"/>
            <wp:effectExtent l="0" t="0" r="3810" b="1333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44390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F011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图8</w:t>
      </w:r>
    </w:p>
    <w:p w14:paraId="53069F91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5B63AD9F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（1）指导教师审核中期检查，审核通过，您可以联系或者提醒</w:t>
      </w:r>
      <w:r>
        <w:rPr>
          <w:rFonts w:hint="eastAsia"/>
          <w:color w:val="auto"/>
          <w:sz w:val="28"/>
          <w:szCs w:val="28"/>
          <w:lang w:eastAsia="zh-CN"/>
        </w:rPr>
        <w:t>学校</w:t>
      </w:r>
      <w:r>
        <w:rPr>
          <w:rFonts w:hint="eastAsia"/>
          <w:color w:val="auto"/>
          <w:sz w:val="28"/>
          <w:szCs w:val="28"/>
        </w:rPr>
        <w:t>管理员进行审核。</w:t>
      </w:r>
    </w:p>
    <w:p w14:paraId="03E6C6A0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（2）指导教师审核中期检查，审核退回，项目中期检查退回至项目主持人，您可以联系或者提醒项目负责人进行修改。</w:t>
      </w:r>
    </w:p>
    <w:p w14:paraId="406566F7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9" w:name="_Toc118298660"/>
      <w:bookmarkStart w:id="20" w:name="_Toc10611"/>
      <w:r>
        <w:rPr>
          <w:rFonts w:hint="eastAsia"/>
          <w:color w:val="auto"/>
          <w:sz w:val="32"/>
          <w:szCs w:val="32"/>
        </w:rPr>
        <w:t>项目成果</w:t>
      </w:r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10B4EBC2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指导教师点击项目成果管理---教师审核项目成果菜单，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选择所要审核批次，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190500" cy="180975"/>
            <wp:effectExtent l="0" t="0" r="762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进入审核页面，可批量审核项目，如图9所示。</w:t>
      </w:r>
    </w:p>
    <w:p w14:paraId="1EC9C5C9"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11875" cy="3018155"/>
            <wp:effectExtent l="0" t="0" r="14605" b="1460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B0628">
      <w:pPr>
        <w:jc w:val="center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图9</w:t>
      </w:r>
    </w:p>
    <w:p w14:paraId="5B693D0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r>
        <w:rPr>
          <w:rFonts w:hint="eastAsia"/>
          <w:color w:val="auto"/>
          <w:sz w:val="32"/>
          <w:szCs w:val="32"/>
        </w:rPr>
        <w:t>结题</w:t>
      </w:r>
      <w:bookmarkEnd w:id="19"/>
      <w:bookmarkEnd w:id="20"/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787C3139">
      <w:pPr>
        <w:pStyle w:val="4"/>
        <w:numPr>
          <w:ilvl w:val="0"/>
          <w:numId w:val="0"/>
        </w:num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1、审核结题报告。指导教师点击结题管理---指导教师审核菜单，可查看自己所指导项目的结题报告信息，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页面中点击项目名称可查看项目详细信息，点击数据列表“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审核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”字段中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276225" cy="2571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按钮进入审核页面，如图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10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625D6910">
      <w:pPr>
        <w:jc w:val="center"/>
        <w:rPr>
          <w:rFonts w:hint="eastAsia" w:eastAsia="宋体"/>
          <w:color w:val="auto"/>
          <w:lang w:eastAsia="zh-CN"/>
        </w:rPr>
      </w:pPr>
      <w:r>
        <w:rPr>
          <w:rFonts w:hint="eastAsia" w:eastAsia="宋体"/>
          <w:color w:val="auto"/>
          <w:lang w:eastAsia="zh-CN"/>
        </w:rPr>
        <w:drawing>
          <wp:inline distT="0" distB="0" distL="114300" distR="114300">
            <wp:extent cx="6115685" cy="2487295"/>
            <wp:effectExtent l="0" t="0" r="10795" b="12065"/>
            <wp:docPr id="25" name="图片 25" descr="172905702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2905702106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506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图10</w:t>
      </w:r>
    </w:p>
    <w:p w14:paraId="038494E1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2、结题审核页面可查看该项目结题报告详细信息，逐项填写并提交即指导教师审核结题报告完成，如图11所示。</w:t>
      </w:r>
    </w:p>
    <w:p w14:paraId="5FE2229C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965700" cy="29667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4AB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图11</w:t>
      </w:r>
    </w:p>
    <w:p w14:paraId="3953ABD6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1" w:name="_Toc6716"/>
      <w:bookmarkStart w:id="22" w:name="_Toc118298664"/>
      <w:r>
        <w:rPr>
          <w:rFonts w:hint="eastAsia"/>
          <w:color w:val="auto"/>
          <w:sz w:val="32"/>
          <w:szCs w:val="32"/>
        </w:rPr>
        <w:t>项目</w:t>
      </w:r>
      <w:bookmarkEnd w:id="21"/>
      <w:bookmarkEnd w:id="22"/>
      <w:r>
        <w:rPr>
          <w:rFonts w:hint="eastAsia"/>
          <w:color w:val="auto"/>
          <w:sz w:val="32"/>
          <w:szCs w:val="32"/>
          <w:lang w:val="en-US" w:eastAsia="zh-CN"/>
        </w:rPr>
        <w:t>变更审核</w:t>
      </w:r>
    </w:p>
    <w:p w14:paraId="280EFC02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项目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变更审核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可以变更的内容包括项目团负责人、成员及指导教师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2640E9A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指导教师可以查看并审核所有自己指导项目的变更申请，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，再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点击项目列表操作字段下的“审核”按钮，进入审核页面，提交审核结论（分“审核通过”、“退回修改”）。支持批量审核。如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图12所示。</w:t>
      </w:r>
    </w:p>
    <w:p w14:paraId="17668FCD">
      <w:pPr>
        <w:jc w:val="center"/>
        <w:rPr>
          <w:rFonts w:eastAsia="等线"/>
          <w:color w:val="auto"/>
        </w:rPr>
      </w:pPr>
      <w:r>
        <w:drawing>
          <wp:inline distT="0" distB="0" distL="114300" distR="114300">
            <wp:extent cx="6115685" cy="2583180"/>
            <wp:effectExtent l="0" t="0" r="10795" b="762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等线"/>
          <w:color w:val="auto"/>
        </w:rPr>
        <w:t xml:space="preserve"> </w:t>
      </w:r>
    </w:p>
    <w:p w14:paraId="49D38924">
      <w:pPr>
        <w:jc w:val="center"/>
        <w:rPr>
          <w:rFonts w:eastAsia="等线"/>
          <w:color w:val="auto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图12</w:t>
      </w:r>
    </w:p>
    <w:p w14:paraId="64E14EA9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3" w:name="_Toc118298666"/>
      <w:bookmarkStart w:id="24" w:name="_Toc3685"/>
      <w:bookmarkStart w:id="25" w:name="_Hlk47525333"/>
      <w:r>
        <w:rPr>
          <w:rFonts w:hint="eastAsia"/>
          <w:color w:val="auto"/>
          <w:sz w:val="32"/>
          <w:szCs w:val="32"/>
        </w:rPr>
        <w:t>数据汇总</w:t>
      </w:r>
      <w:bookmarkEnd w:id="23"/>
      <w:bookmarkEnd w:id="24"/>
    </w:p>
    <w:p w14:paraId="43E8DB63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立项信息汇总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指导教师点击数据汇总---立项信息汇总菜单，可查看自己所指导项目的立项信息，页面中点击项目名称可查看项目详细信息，如图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13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1B304045">
      <w:pPr>
        <w:jc w:val="center"/>
        <w:rPr>
          <w:color w:val="auto"/>
        </w:rPr>
      </w:pPr>
      <w:r>
        <w:drawing>
          <wp:inline distT="0" distB="0" distL="114300" distR="114300">
            <wp:extent cx="5637530" cy="2407285"/>
            <wp:effectExtent l="0" t="0" r="1270" b="12065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375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36125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</w:t>
      </w:r>
    </w:p>
    <w:p w14:paraId="61D9493C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中期检查汇总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指导教师点击数据汇总---中期检查汇总菜单，可查看自己所指导项目的中期检查信息，页面中点击项目名称可查看项目详细信息，点击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按钮可导出中期检查，如图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14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</w:p>
    <w:p w14:paraId="41DF1AEA">
      <w:pPr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F85ED">
      <w:pPr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图14</w:t>
      </w:r>
    </w:p>
    <w:p w14:paraId="059CA07A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结题报告汇总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指导教师点击数据汇总---结题报告汇总菜单，可查看自己所指导项目的结题报告信息，页面中点击项目名称可查看项目详细信息，点击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按钮可导出结题报告，如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图15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5"/>
    <w:p w14:paraId="3893E13E">
      <w:pPr>
        <w:jc w:val="center"/>
        <w:rPr>
          <w:rFonts w:hint="default"/>
          <w:color w:val="auto"/>
          <w:lang w:val="en-US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图15</w:t>
      </w:r>
    </w:p>
    <w:p w14:paraId="4BF4FB1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项目成果汇总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即教师查看所指导项目的项目成果情况，点击项目名称可查看项目详细信息，点击学生提交数或项目成果数，可查看项目成果的详细信息。如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89C7141">
      <w:pPr>
        <w:jc w:val="center"/>
        <w:rPr>
          <w:color w:val="auto"/>
          <w:sz w:val="28"/>
          <w:szCs w:val="28"/>
        </w:rPr>
      </w:pPr>
      <w:r>
        <w:rPr>
          <w:color w:val="auto"/>
        </w:rPr>
        <w:drawing>
          <wp:inline distT="0" distB="0" distL="114300" distR="114300">
            <wp:extent cx="6115050" cy="3162935"/>
            <wp:effectExtent l="0" t="0" r="0" b="184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EA102">
      <w:pPr>
        <w:rPr>
          <w:color w:val="auto"/>
        </w:rPr>
      </w:pPr>
    </w:p>
    <w:p w14:paraId="6B8368F6">
      <w:pPr>
        <w:jc w:val="center"/>
        <w:rPr>
          <w:color w:val="auto"/>
          <w:sz w:val="28"/>
          <w:szCs w:val="28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</w:p>
    <w:p w14:paraId="214C16BA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6" w:name="_Toc21451"/>
      <w:bookmarkStart w:id="27" w:name="_Toc47534802"/>
      <w:bookmarkStart w:id="28" w:name="_Toc118298671"/>
      <w:bookmarkStart w:id="29" w:name="六、其他"/>
      <w:r>
        <w:rPr>
          <w:rFonts w:hint="eastAsia"/>
          <w:color w:val="auto"/>
          <w:sz w:val="32"/>
          <w:szCs w:val="32"/>
        </w:rPr>
        <w:t>个人中心</w:t>
      </w:r>
      <w:bookmarkEnd w:id="26"/>
      <w:bookmarkEnd w:id="27"/>
      <w:bookmarkEnd w:id="28"/>
    </w:p>
    <w:p w14:paraId="60D54DA5">
      <w:pPr>
        <w:numPr>
          <w:ilvl w:val="0"/>
          <w:numId w:val="4"/>
        </w:numPr>
        <w:ind w:firstLine="562" w:firstLineChars="200"/>
        <w:jc w:val="left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通用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。指导教师可查看个人信息、登录日志和操作日志，可修改密码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头像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、部门归属等个人信息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，可设置菜单侧边栏模式，可查看系统通知和帮助，如图1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7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4F671F9B">
      <w:pPr>
        <w:numPr>
          <w:ilvl w:val="0"/>
          <w:numId w:val="0"/>
        </w:numPr>
        <w:jc w:val="center"/>
        <w:rPr>
          <w:color w:val="auto"/>
        </w:rPr>
      </w:pPr>
      <w:r>
        <w:drawing>
          <wp:inline distT="0" distB="0" distL="114300" distR="114300">
            <wp:extent cx="5562600" cy="2418715"/>
            <wp:effectExtent l="0" t="0" r="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6258F">
      <w:pPr>
        <w:numPr>
          <w:ilvl w:val="0"/>
          <w:numId w:val="0"/>
        </w:num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17</w:t>
      </w:r>
    </w:p>
    <w:p w14:paraId="76BB9EC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收件箱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。指导教师可接收任何角色发送过来的信件并对其查看、回复、删除，如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2646E94F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826760" cy="157162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8766" cy="157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6BD4">
      <w:pPr>
        <w:jc w:val="center"/>
        <w:rPr>
          <w:rFonts w:hint="default"/>
          <w:color w:val="auto"/>
          <w:lang w:val="en-US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18</w:t>
      </w:r>
    </w:p>
    <w:p w14:paraId="5321900A">
      <w:pPr>
        <w:pStyle w:val="3"/>
        <w:ind w:firstLine="0" w:firstLineChars="0"/>
        <w:jc w:val="center"/>
        <w:rPr>
          <w:color w:val="auto"/>
        </w:rPr>
      </w:pPr>
    </w:p>
    <w:p w14:paraId="329D611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草稿箱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未发送的信件保存为草稿，指导教师可以查看修改信件并发送，或者删除草稿，如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48C12A75">
      <w:pPr>
        <w:pStyle w:val="3"/>
        <w:ind w:firstLine="0" w:firstLineChars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1714500"/>
            <wp:effectExtent l="0" t="0" r="139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B9675">
      <w:pPr>
        <w:pStyle w:val="3"/>
        <w:ind w:firstLine="0" w:firstLineChars="0"/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</w:p>
    <w:p w14:paraId="4167D45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回收站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删除的信件保存在回收站，指导教师可以查看信件详情，选择恢复或者删除彻底删除信件，如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  <w:bookmarkStart w:id="30" w:name="_GoBack"/>
      <w:bookmarkEnd w:id="30"/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53C62B3">
      <w:pPr>
        <w:pStyle w:val="3"/>
        <w:ind w:firstLine="0" w:firstLineChars="0"/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color w:val="auto"/>
        </w:rPr>
        <w:drawing>
          <wp:inline distT="0" distB="0" distL="0" distR="0">
            <wp:extent cx="6120130" cy="17430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 w14:paraId="3BEED853">
      <w:pPr>
        <w:pStyle w:val="3"/>
        <w:ind w:firstLine="0" w:firstLineChars="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 xml:space="preserve"> 5、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文件中心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指导教师可以查看或者删除上传的附件、编辑框中上传的图片视频以及项目申报书、结题报告等文件，如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9"/>
    <w:p w14:paraId="41E2A940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5507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0E801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430E5E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3</w:t>
    </w:r>
    <w:r>
      <w:fldChar w:fldCharType="end"/>
    </w:r>
  </w:p>
  <w:p w14:paraId="193DAFE0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80CD1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1</w:t>
    </w:r>
    <w:r>
      <w:fldChar w:fldCharType="end"/>
    </w:r>
  </w:p>
  <w:p w14:paraId="44CA2620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70B5E6">
    <w:pPr>
      <w:pStyle w:val="8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7BB1B66"/>
    <w:multiLevelType w:val="multilevel"/>
    <w:tmpl w:val="47BB1B66"/>
    <w:lvl w:ilvl="0" w:tentative="0">
      <w:start w:val="1"/>
      <w:numFmt w:val="japaneseCounting"/>
      <w:lvlText w:val="%1、"/>
      <w:lvlJc w:val="left"/>
      <w:pPr>
        <w:ind w:left="89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14" w:hanging="420"/>
      </w:pPr>
    </w:lvl>
    <w:lvl w:ilvl="2" w:tentative="0">
      <w:start w:val="1"/>
      <w:numFmt w:val="lowerRoman"/>
      <w:lvlText w:val="%3."/>
      <w:lvlJc w:val="right"/>
      <w:pPr>
        <w:ind w:left="1434" w:hanging="420"/>
      </w:pPr>
    </w:lvl>
    <w:lvl w:ilvl="3" w:tentative="0">
      <w:start w:val="1"/>
      <w:numFmt w:val="decimal"/>
      <w:lvlText w:val="%4."/>
      <w:lvlJc w:val="left"/>
      <w:pPr>
        <w:ind w:left="1854" w:hanging="420"/>
      </w:pPr>
    </w:lvl>
    <w:lvl w:ilvl="4" w:tentative="0">
      <w:start w:val="1"/>
      <w:numFmt w:val="lowerLetter"/>
      <w:lvlText w:val="%5)"/>
      <w:lvlJc w:val="left"/>
      <w:pPr>
        <w:ind w:left="2274" w:hanging="420"/>
      </w:pPr>
    </w:lvl>
    <w:lvl w:ilvl="5" w:tentative="0">
      <w:start w:val="1"/>
      <w:numFmt w:val="lowerRoman"/>
      <w:lvlText w:val="%6."/>
      <w:lvlJc w:val="right"/>
      <w:pPr>
        <w:ind w:left="2694" w:hanging="420"/>
      </w:pPr>
    </w:lvl>
    <w:lvl w:ilvl="6" w:tentative="0">
      <w:start w:val="1"/>
      <w:numFmt w:val="decimal"/>
      <w:lvlText w:val="%7."/>
      <w:lvlJc w:val="left"/>
      <w:pPr>
        <w:ind w:left="3114" w:hanging="420"/>
      </w:pPr>
    </w:lvl>
    <w:lvl w:ilvl="7" w:tentative="0">
      <w:start w:val="1"/>
      <w:numFmt w:val="lowerLetter"/>
      <w:lvlText w:val="%8)"/>
      <w:lvlJc w:val="left"/>
      <w:pPr>
        <w:ind w:left="3534" w:hanging="420"/>
      </w:pPr>
    </w:lvl>
    <w:lvl w:ilvl="8" w:tentative="0">
      <w:start w:val="1"/>
      <w:numFmt w:val="lowerRoman"/>
      <w:lvlText w:val="%9."/>
      <w:lvlJc w:val="right"/>
      <w:pPr>
        <w:ind w:left="3954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6FAA0117"/>
    <w:multiLevelType w:val="singleLevel"/>
    <w:tmpl w:val="6FAA01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274417"/>
    <w:rsid w:val="000179DE"/>
    <w:rsid w:val="00033C9A"/>
    <w:rsid w:val="000666F3"/>
    <w:rsid w:val="0008417B"/>
    <w:rsid w:val="00084993"/>
    <w:rsid w:val="000A112D"/>
    <w:rsid w:val="000A4181"/>
    <w:rsid w:val="000A4AE6"/>
    <w:rsid w:val="000A4E24"/>
    <w:rsid w:val="000A5C4A"/>
    <w:rsid w:val="000B31BB"/>
    <w:rsid w:val="000C62AA"/>
    <w:rsid w:val="000D1261"/>
    <w:rsid w:val="000D53E5"/>
    <w:rsid w:val="00100AFC"/>
    <w:rsid w:val="00112B2F"/>
    <w:rsid w:val="00116A73"/>
    <w:rsid w:val="00124783"/>
    <w:rsid w:val="00135639"/>
    <w:rsid w:val="001651C3"/>
    <w:rsid w:val="00172809"/>
    <w:rsid w:val="001758AC"/>
    <w:rsid w:val="00183699"/>
    <w:rsid w:val="00186A10"/>
    <w:rsid w:val="0019663B"/>
    <w:rsid w:val="001A37E9"/>
    <w:rsid w:val="001B1A43"/>
    <w:rsid w:val="001D28E6"/>
    <w:rsid w:val="00210E59"/>
    <w:rsid w:val="00226EAC"/>
    <w:rsid w:val="00242AA0"/>
    <w:rsid w:val="0025095C"/>
    <w:rsid w:val="0025341F"/>
    <w:rsid w:val="00254517"/>
    <w:rsid w:val="00274417"/>
    <w:rsid w:val="002962DD"/>
    <w:rsid w:val="002A0FC0"/>
    <w:rsid w:val="002B6C1F"/>
    <w:rsid w:val="002C13A9"/>
    <w:rsid w:val="002C1F90"/>
    <w:rsid w:val="002D266D"/>
    <w:rsid w:val="002D46DF"/>
    <w:rsid w:val="002E2A4D"/>
    <w:rsid w:val="002F1AAF"/>
    <w:rsid w:val="003022AD"/>
    <w:rsid w:val="0035400E"/>
    <w:rsid w:val="00354BD8"/>
    <w:rsid w:val="00365D15"/>
    <w:rsid w:val="0036726F"/>
    <w:rsid w:val="003868A2"/>
    <w:rsid w:val="003A5285"/>
    <w:rsid w:val="003C0DE7"/>
    <w:rsid w:val="003C6E72"/>
    <w:rsid w:val="003D385D"/>
    <w:rsid w:val="003E089C"/>
    <w:rsid w:val="003F3421"/>
    <w:rsid w:val="00401BA9"/>
    <w:rsid w:val="00430585"/>
    <w:rsid w:val="00435E20"/>
    <w:rsid w:val="00436509"/>
    <w:rsid w:val="004365F2"/>
    <w:rsid w:val="00444D8B"/>
    <w:rsid w:val="0045620F"/>
    <w:rsid w:val="004566ED"/>
    <w:rsid w:val="00461952"/>
    <w:rsid w:val="00485344"/>
    <w:rsid w:val="004A5E74"/>
    <w:rsid w:val="004C52A6"/>
    <w:rsid w:val="004F74AD"/>
    <w:rsid w:val="00536CC2"/>
    <w:rsid w:val="005438AC"/>
    <w:rsid w:val="005518E2"/>
    <w:rsid w:val="005A678B"/>
    <w:rsid w:val="005B3BF9"/>
    <w:rsid w:val="005C4392"/>
    <w:rsid w:val="005E0BB2"/>
    <w:rsid w:val="005E1DB4"/>
    <w:rsid w:val="00612658"/>
    <w:rsid w:val="006853E3"/>
    <w:rsid w:val="006B3CEB"/>
    <w:rsid w:val="006C35DC"/>
    <w:rsid w:val="006D2CA2"/>
    <w:rsid w:val="006E2C33"/>
    <w:rsid w:val="006E479D"/>
    <w:rsid w:val="006E56D8"/>
    <w:rsid w:val="006F2AD4"/>
    <w:rsid w:val="00714F0C"/>
    <w:rsid w:val="00722577"/>
    <w:rsid w:val="00743948"/>
    <w:rsid w:val="00745821"/>
    <w:rsid w:val="007507B2"/>
    <w:rsid w:val="00750F63"/>
    <w:rsid w:val="00781537"/>
    <w:rsid w:val="00783BB1"/>
    <w:rsid w:val="0078492E"/>
    <w:rsid w:val="007862D9"/>
    <w:rsid w:val="00797E6F"/>
    <w:rsid w:val="007A08DE"/>
    <w:rsid w:val="007A5785"/>
    <w:rsid w:val="007B3B92"/>
    <w:rsid w:val="007B5102"/>
    <w:rsid w:val="007C30CB"/>
    <w:rsid w:val="007C4DDD"/>
    <w:rsid w:val="007F3AF7"/>
    <w:rsid w:val="00802E88"/>
    <w:rsid w:val="0081015D"/>
    <w:rsid w:val="008265D0"/>
    <w:rsid w:val="00833209"/>
    <w:rsid w:val="00833EE7"/>
    <w:rsid w:val="00843E42"/>
    <w:rsid w:val="00853D83"/>
    <w:rsid w:val="00887117"/>
    <w:rsid w:val="008A1CC1"/>
    <w:rsid w:val="008A614A"/>
    <w:rsid w:val="008B62AB"/>
    <w:rsid w:val="008C2372"/>
    <w:rsid w:val="008D289C"/>
    <w:rsid w:val="008D732B"/>
    <w:rsid w:val="008E1BFB"/>
    <w:rsid w:val="008F2D2C"/>
    <w:rsid w:val="00901A9C"/>
    <w:rsid w:val="00904D30"/>
    <w:rsid w:val="00915C3A"/>
    <w:rsid w:val="00915FBD"/>
    <w:rsid w:val="00921600"/>
    <w:rsid w:val="00936417"/>
    <w:rsid w:val="009948E5"/>
    <w:rsid w:val="009D41AF"/>
    <w:rsid w:val="009E44E4"/>
    <w:rsid w:val="00A16B14"/>
    <w:rsid w:val="00A4738F"/>
    <w:rsid w:val="00A66973"/>
    <w:rsid w:val="00A752A1"/>
    <w:rsid w:val="00A972C7"/>
    <w:rsid w:val="00AB39E8"/>
    <w:rsid w:val="00AD43F6"/>
    <w:rsid w:val="00AF4733"/>
    <w:rsid w:val="00B15D16"/>
    <w:rsid w:val="00B20A74"/>
    <w:rsid w:val="00B22AA9"/>
    <w:rsid w:val="00B4084C"/>
    <w:rsid w:val="00B40F8F"/>
    <w:rsid w:val="00B51FE0"/>
    <w:rsid w:val="00B555E3"/>
    <w:rsid w:val="00B7510F"/>
    <w:rsid w:val="00B77AE1"/>
    <w:rsid w:val="00B8229D"/>
    <w:rsid w:val="00B83094"/>
    <w:rsid w:val="00B93765"/>
    <w:rsid w:val="00B93B65"/>
    <w:rsid w:val="00BC7AFC"/>
    <w:rsid w:val="00BC7D38"/>
    <w:rsid w:val="00BD3E81"/>
    <w:rsid w:val="00BE092B"/>
    <w:rsid w:val="00BE6F29"/>
    <w:rsid w:val="00C0207D"/>
    <w:rsid w:val="00C04ADC"/>
    <w:rsid w:val="00C17A32"/>
    <w:rsid w:val="00C277D1"/>
    <w:rsid w:val="00C32072"/>
    <w:rsid w:val="00C50296"/>
    <w:rsid w:val="00C56D11"/>
    <w:rsid w:val="00C63176"/>
    <w:rsid w:val="00C87B43"/>
    <w:rsid w:val="00C94AC7"/>
    <w:rsid w:val="00CA1DB4"/>
    <w:rsid w:val="00CC2AE3"/>
    <w:rsid w:val="00CC6560"/>
    <w:rsid w:val="00CD338F"/>
    <w:rsid w:val="00D36396"/>
    <w:rsid w:val="00D3752B"/>
    <w:rsid w:val="00D44610"/>
    <w:rsid w:val="00D57C54"/>
    <w:rsid w:val="00D7559B"/>
    <w:rsid w:val="00D94686"/>
    <w:rsid w:val="00DA141C"/>
    <w:rsid w:val="00DB0DAF"/>
    <w:rsid w:val="00DC241E"/>
    <w:rsid w:val="00DD6FF3"/>
    <w:rsid w:val="00DE23F4"/>
    <w:rsid w:val="00DE2E55"/>
    <w:rsid w:val="00DF6353"/>
    <w:rsid w:val="00DF6932"/>
    <w:rsid w:val="00E23AFA"/>
    <w:rsid w:val="00E2457D"/>
    <w:rsid w:val="00E27CA4"/>
    <w:rsid w:val="00E40BCC"/>
    <w:rsid w:val="00E61E15"/>
    <w:rsid w:val="00E97F34"/>
    <w:rsid w:val="00EB747F"/>
    <w:rsid w:val="00EC1DD9"/>
    <w:rsid w:val="00EC6A73"/>
    <w:rsid w:val="00F112A9"/>
    <w:rsid w:val="00F250B8"/>
    <w:rsid w:val="00F25289"/>
    <w:rsid w:val="00F27AB8"/>
    <w:rsid w:val="00F35531"/>
    <w:rsid w:val="00F45BDD"/>
    <w:rsid w:val="00F54D7E"/>
    <w:rsid w:val="00F67A1B"/>
    <w:rsid w:val="00F97D86"/>
    <w:rsid w:val="00FA1A36"/>
    <w:rsid w:val="00FC68C1"/>
    <w:rsid w:val="00FC6B87"/>
    <w:rsid w:val="0291723F"/>
    <w:rsid w:val="034B73A8"/>
    <w:rsid w:val="046249E2"/>
    <w:rsid w:val="04BF588C"/>
    <w:rsid w:val="0AF96D9F"/>
    <w:rsid w:val="0CE8076F"/>
    <w:rsid w:val="0DEF71E2"/>
    <w:rsid w:val="0FD46F7B"/>
    <w:rsid w:val="0FD52407"/>
    <w:rsid w:val="13840E20"/>
    <w:rsid w:val="153A7295"/>
    <w:rsid w:val="16DB0404"/>
    <w:rsid w:val="188350F6"/>
    <w:rsid w:val="1F7616E2"/>
    <w:rsid w:val="2224263E"/>
    <w:rsid w:val="23487B36"/>
    <w:rsid w:val="24612217"/>
    <w:rsid w:val="278061E5"/>
    <w:rsid w:val="288115E0"/>
    <w:rsid w:val="2999790F"/>
    <w:rsid w:val="2A694938"/>
    <w:rsid w:val="2B603075"/>
    <w:rsid w:val="2E2F0CC0"/>
    <w:rsid w:val="2F015CB1"/>
    <w:rsid w:val="31716749"/>
    <w:rsid w:val="31DF4330"/>
    <w:rsid w:val="332D0D6A"/>
    <w:rsid w:val="337040CD"/>
    <w:rsid w:val="33DA1498"/>
    <w:rsid w:val="35704674"/>
    <w:rsid w:val="3757357E"/>
    <w:rsid w:val="376C1E83"/>
    <w:rsid w:val="3CD51D0C"/>
    <w:rsid w:val="4512626C"/>
    <w:rsid w:val="46814786"/>
    <w:rsid w:val="46CD03D7"/>
    <w:rsid w:val="4A936E43"/>
    <w:rsid w:val="4AEA5FEB"/>
    <w:rsid w:val="4BE76D52"/>
    <w:rsid w:val="4CA1505C"/>
    <w:rsid w:val="4D92750F"/>
    <w:rsid w:val="52777962"/>
    <w:rsid w:val="535A0650"/>
    <w:rsid w:val="5476504A"/>
    <w:rsid w:val="57460AC2"/>
    <w:rsid w:val="57D85BBE"/>
    <w:rsid w:val="60AA3E6F"/>
    <w:rsid w:val="650E7DD6"/>
    <w:rsid w:val="6E4F001F"/>
    <w:rsid w:val="711A3226"/>
    <w:rsid w:val="71AF69E4"/>
    <w:rsid w:val="7315786E"/>
    <w:rsid w:val="734C2D59"/>
    <w:rsid w:val="73624F15"/>
    <w:rsid w:val="77874E12"/>
    <w:rsid w:val="794C14DA"/>
    <w:rsid w:val="7C741AA9"/>
    <w:rsid w:val="7F5C05D3"/>
    <w:rsid w:val="7FB2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3"/>
    <w:autoRedefine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4"/>
    <w:autoRedefine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1"/>
    <w:autoRedefine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autoRedefine/>
    <w:qFormat/>
    <w:uiPriority w:val="0"/>
    <w:pPr>
      <w:ind w:firstLine="200" w:firstLineChars="200"/>
    </w:pPr>
  </w:style>
  <w:style w:type="paragraph" w:styleId="6">
    <w:name w:val="Balloon Text"/>
    <w:basedOn w:val="1"/>
    <w:link w:val="18"/>
    <w:autoRedefine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7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0">
    <w:name w:val="toc 2"/>
    <w:basedOn w:val="1"/>
    <w:next w:val="1"/>
    <w:autoRedefine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3">
    <w:name w:val="page number"/>
    <w:basedOn w:val="12"/>
    <w:autoRedefine/>
    <w:qFormat/>
    <w:uiPriority w:val="0"/>
  </w:style>
  <w:style w:type="character" w:styleId="14">
    <w:name w:val="FollowedHyperlink"/>
    <w:autoRedefine/>
    <w:qFormat/>
    <w:uiPriority w:val="0"/>
    <w:rPr>
      <w:color w:val="800080"/>
      <w:u w:val="single"/>
    </w:rPr>
  </w:style>
  <w:style w:type="character" w:styleId="15">
    <w:name w:val="Hyperlink"/>
    <w:autoRedefine/>
    <w:qFormat/>
    <w:uiPriority w:val="99"/>
    <w:rPr>
      <w:color w:val="0000FF"/>
      <w:u w:val="single"/>
    </w:rPr>
  </w:style>
  <w:style w:type="character" w:customStyle="1" w:styleId="16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2"/>
    <w:link w:val="6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标题 1 字符"/>
    <w:basedOn w:val="12"/>
    <w:autoRedefine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12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字符"/>
    <w:basedOn w:val="12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paragraph" w:customStyle="1" w:styleId="22">
    <w:name w:val="样式5"/>
    <w:basedOn w:val="2"/>
    <w:autoRedefine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3">
    <w:name w:val="标题 1 字符1"/>
    <w:link w:val="2"/>
    <w:autoRedefine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4">
    <w:name w:val="标题 2 字符1"/>
    <w:link w:val="4"/>
    <w:autoRedefine/>
    <w:qFormat/>
    <w:uiPriority w:val="9"/>
    <w:rPr>
      <w:rFonts w:ascii="等线" w:hAnsi="等线" w:eastAsia="宋体" w:cs="Times New Roman"/>
      <w:b/>
      <w:sz w:val="28"/>
      <w:szCs w:val="28"/>
    </w:rPr>
  </w:style>
  <w:style w:type="paragraph" w:customStyle="1" w:styleId="25">
    <w:name w:val="Char"/>
    <w:basedOn w:val="1"/>
    <w:next w:val="1"/>
    <w:autoRedefine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26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14</Pages>
  <Words>2005</Words>
  <Characters>2074</Characters>
  <Lines>21</Lines>
  <Paragraphs>5</Paragraphs>
  <TotalTime>1</TotalTime>
  <ScaleCrop>false</ScaleCrop>
  <LinksUpToDate>false</LinksUpToDate>
  <CharactersWithSpaces>2115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2021-04-30T03:38:00Z</dcterms:created>
  <dc:creator>changedu</dc:creator>
  <cp:lastModifiedBy>Q</cp:lastModifiedBy>
  <cp:lastPrinted>2018-12-18T03:33:00Z</cp:lastPrinted>
  <dcterms:modified xsi:type="dcterms:W3CDTF">2025-05-09T02:53:55Z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090E610D80B24C24B7A12187536F27E4</vt:lpwstr>
  </property>
  <property fmtid="{D5CDD505-2E9C-101B-9397-08002B2CF9AE}" pid="4" name="KSOTemplateDocerSaveRecord">
    <vt:lpwstr>eyJoZGlkIjoiNzkwOTUwYTkyM2JjMWZhZWNhMzg4YTQ0Y2IwYTkzYmYiLCJ1c2VySWQiOiIzMTg0NjQ1MDYifQ==</vt:lpwstr>
  </property>
</Properties>
</file>