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4B7D8A">
      <w:pPr>
        <w:pStyle w:val="2"/>
        <w:keepNext w:val="0"/>
        <w:keepLines w:val="0"/>
        <w:widowControl/>
        <w:suppressLineNumbers w:val="0"/>
        <w:rPr>
          <w:sz w:val="28"/>
          <w:szCs w:val="28"/>
        </w:rPr>
      </w:pPr>
      <w:r>
        <w:rPr>
          <w:rFonts w:hint="eastAsia"/>
          <w:sz w:val="28"/>
          <w:szCs w:val="28"/>
          <w:lang w:val="en-US" w:eastAsia="zh-CN"/>
        </w:rPr>
        <w:t>我校在</w:t>
      </w:r>
      <w:r>
        <w:rPr>
          <w:sz w:val="28"/>
          <w:szCs w:val="28"/>
        </w:rPr>
        <w:t>松江大学城科创源</w:t>
      </w:r>
      <w:r>
        <w:rPr>
          <w:rFonts w:hint="eastAsia"/>
          <w:sz w:val="28"/>
          <w:szCs w:val="28"/>
          <w:lang w:val="en-US" w:eastAsia="zh-CN"/>
        </w:rPr>
        <w:t>启动</w:t>
      </w:r>
      <w:r>
        <w:rPr>
          <w:sz w:val="28"/>
          <w:szCs w:val="28"/>
        </w:rPr>
        <w:t>2026“欣悦”杯AI创新实践挑战赛</w:t>
      </w:r>
    </w:p>
    <w:p w14:paraId="59264F2F">
      <w:pPr>
        <w:pStyle w:val="3"/>
        <w:keepNext w:val="0"/>
        <w:keepLines w:val="0"/>
        <w:widowControl/>
        <w:suppressLineNumbers w:val="0"/>
        <w:spacing w:line="360" w:lineRule="auto"/>
        <w:ind w:firstLine="480" w:firstLineChars="200"/>
        <w:rPr>
          <w:rFonts w:hint="eastAsia" w:asciiTheme="minorEastAsia" w:hAnsiTheme="minorEastAsia" w:eastAsiaTheme="minorEastAsia" w:cstheme="minorEastAsia"/>
          <w:sz w:val="24"/>
          <w:szCs w:val="24"/>
        </w:rPr>
      </w:pPr>
      <w:r>
        <w:t>为</w:t>
      </w:r>
      <w:r>
        <w:rPr>
          <w:rFonts w:hint="eastAsia" w:asciiTheme="minorEastAsia" w:hAnsiTheme="minorEastAsia" w:eastAsiaTheme="minorEastAsia" w:cstheme="minorEastAsia"/>
          <w:sz w:val="24"/>
          <w:szCs w:val="24"/>
        </w:rPr>
        <w:t>深入学习贯彻习近平主席在2026世界人工智能大会暨人工智能全球治理高级别会议开幕式上的重要讲话精神，落实国家“人工智能+”行动部署，深化地校共建、产教融合，推动AI技术与高校实践教育深度融合，9月18日下午，2026“欣悦”杯AI创新实践挑战赛启动仪式在松江大学城科创源</w:t>
      </w:r>
      <w:r>
        <w:rPr>
          <w:rFonts w:hint="eastAsia" w:asciiTheme="minorEastAsia" w:hAnsiTheme="minorEastAsia" w:cstheme="minorEastAsia"/>
          <w:sz w:val="24"/>
          <w:szCs w:val="24"/>
          <w:lang w:val="en-US" w:eastAsia="zh-CN"/>
        </w:rPr>
        <w:t>举行</w:t>
      </w:r>
      <w:r>
        <w:rPr>
          <w:rFonts w:hint="eastAsia" w:asciiTheme="minorEastAsia" w:hAnsiTheme="minorEastAsia" w:eastAsiaTheme="minorEastAsia" w:cstheme="minorEastAsia"/>
          <w:sz w:val="24"/>
          <w:szCs w:val="24"/>
        </w:rPr>
        <w:t>。</w:t>
      </w:r>
      <w:r>
        <w:rPr>
          <w:rFonts w:hint="eastAsia" w:asciiTheme="minorEastAsia" w:hAnsiTheme="minorEastAsia" w:cstheme="minorEastAsia"/>
          <w:sz w:val="24"/>
          <w:szCs w:val="24"/>
          <w:lang w:val="en-US" w:eastAsia="zh-CN"/>
        </w:rPr>
        <w:t>校</w:t>
      </w:r>
      <w:r>
        <w:rPr>
          <w:rFonts w:hint="eastAsia" w:asciiTheme="minorEastAsia" w:hAnsiTheme="minorEastAsia" w:eastAsiaTheme="minorEastAsia" w:cstheme="minorEastAsia"/>
          <w:sz w:val="24"/>
          <w:szCs w:val="24"/>
        </w:rPr>
        <w:t>党委副书记、副</w:t>
      </w:r>
      <w:r>
        <w:rPr>
          <w:rFonts w:hint="eastAsia" w:asciiTheme="minorEastAsia" w:hAnsiTheme="minorEastAsia" w:cstheme="minorEastAsia"/>
          <w:sz w:val="24"/>
          <w:szCs w:val="24"/>
          <w:lang w:val="en-US" w:eastAsia="zh-CN"/>
        </w:rPr>
        <w:t>院</w:t>
      </w:r>
      <w:bookmarkStart w:id="0" w:name="_GoBack"/>
      <w:bookmarkEnd w:id="0"/>
      <w:r>
        <w:rPr>
          <w:rFonts w:hint="eastAsia" w:asciiTheme="minorEastAsia" w:hAnsiTheme="minorEastAsia" w:eastAsiaTheme="minorEastAsia" w:cstheme="minorEastAsia"/>
          <w:sz w:val="24"/>
          <w:szCs w:val="24"/>
        </w:rPr>
        <w:t>长王军华出席活动</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启动仪式由教务处处长罗秦主持。</w:t>
      </w:r>
    </w:p>
    <w:p w14:paraId="3331ED9C">
      <w:pPr>
        <w:pStyle w:val="3"/>
        <w:keepNext w:val="0"/>
        <w:keepLines w:val="0"/>
        <w:widowControl/>
        <w:suppressLineNumbers w:val="0"/>
        <w:spacing w:line="360" w:lineRule="auto"/>
        <w:ind w:firstLine="480" w:firstLineChars="20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drawing>
          <wp:anchor distT="0" distB="0" distL="114300" distR="114300" simplePos="0" relativeHeight="251665408" behindDoc="0" locked="0" layoutInCell="1" allowOverlap="1">
            <wp:simplePos x="0" y="0"/>
            <wp:positionH relativeFrom="column">
              <wp:posOffset>-181610</wp:posOffset>
            </wp:positionH>
            <wp:positionV relativeFrom="paragraph">
              <wp:posOffset>71120</wp:posOffset>
            </wp:positionV>
            <wp:extent cx="5496560" cy="3204210"/>
            <wp:effectExtent l="0" t="0" r="8890" b="5715"/>
            <wp:wrapTopAndBottom/>
            <wp:docPr id="2" name="图片 2" descr="微信图片_20260920093506_197_3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60920093506_197_3790"/>
                    <pic:cNvPicPr>
                      <a:picLocks noChangeAspect="1"/>
                    </pic:cNvPicPr>
                  </pic:nvPicPr>
                  <pic:blipFill>
                    <a:blip r:embed="rId4"/>
                    <a:stretch>
                      <a:fillRect/>
                    </a:stretch>
                  </pic:blipFill>
                  <pic:spPr>
                    <a:xfrm>
                      <a:off x="0" y="0"/>
                      <a:ext cx="5496560" cy="3204210"/>
                    </a:xfrm>
                    <a:prstGeom prst="rect">
                      <a:avLst/>
                    </a:prstGeom>
                  </pic:spPr>
                </pic:pic>
              </a:graphicData>
            </a:graphic>
          </wp:anchor>
        </w:drawing>
      </w:r>
    </w:p>
    <w:p w14:paraId="11E7586D">
      <w:pPr>
        <w:pStyle w:val="3"/>
        <w:keepNext w:val="0"/>
        <w:keepLines w:val="0"/>
        <w:widowControl/>
        <w:suppressLineNumbers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本次大赛由上海立信会计金融学院、松江大学城科创源、岳阳街道</w:t>
      </w:r>
      <w:r>
        <w:rPr>
          <w:rFonts w:hint="eastAsia" w:asciiTheme="minorEastAsia" w:hAnsiTheme="minorEastAsia" w:eastAsiaTheme="minorEastAsia" w:cstheme="minorEastAsia"/>
          <w:b w:val="0"/>
          <w:bCs w:val="0"/>
          <w:sz w:val="24"/>
          <w:szCs w:val="24"/>
        </w:rPr>
        <w:t>联合主办，</w:t>
      </w:r>
      <w:r>
        <w:rPr>
          <w:rFonts w:hint="eastAsia" w:asciiTheme="minorEastAsia" w:hAnsiTheme="minorEastAsia" w:cstheme="minorEastAsia"/>
          <w:b w:val="0"/>
          <w:bCs w:val="0"/>
          <w:sz w:val="24"/>
          <w:szCs w:val="24"/>
          <w:lang w:val="en-US" w:eastAsia="zh-CN"/>
        </w:rPr>
        <w:t>得到</w:t>
      </w:r>
      <w:r>
        <w:rPr>
          <w:rStyle w:val="6"/>
          <w:rFonts w:hint="eastAsia" w:asciiTheme="minorEastAsia" w:hAnsiTheme="minorEastAsia" w:eastAsiaTheme="minorEastAsia" w:cstheme="minorEastAsia"/>
          <w:b w:val="0"/>
          <w:bCs w:val="0"/>
          <w:sz w:val="24"/>
          <w:szCs w:val="24"/>
        </w:rPr>
        <w:t>松江区民族和宗教事务办公室、</w:t>
      </w:r>
      <w:r>
        <w:rPr>
          <w:rStyle w:val="6"/>
          <w:rFonts w:hint="eastAsia" w:asciiTheme="minorEastAsia" w:hAnsiTheme="minorEastAsia" w:cstheme="minorEastAsia"/>
          <w:b w:val="0"/>
          <w:bCs w:val="0"/>
          <w:sz w:val="24"/>
          <w:szCs w:val="24"/>
          <w:lang w:val="en-US" w:eastAsia="zh-CN"/>
        </w:rPr>
        <w:t>松江区</w:t>
      </w:r>
      <w:r>
        <w:rPr>
          <w:rStyle w:val="6"/>
          <w:rFonts w:hint="eastAsia" w:asciiTheme="minorEastAsia" w:hAnsiTheme="minorEastAsia" w:eastAsiaTheme="minorEastAsia" w:cstheme="minorEastAsia"/>
          <w:b w:val="0"/>
          <w:bCs w:val="0"/>
          <w:sz w:val="24"/>
          <w:szCs w:val="24"/>
        </w:rPr>
        <w:t>人才工作局、</w:t>
      </w:r>
      <w:r>
        <w:rPr>
          <w:rStyle w:val="6"/>
          <w:rFonts w:hint="eastAsia" w:asciiTheme="minorEastAsia" w:hAnsiTheme="minorEastAsia" w:cstheme="minorEastAsia"/>
          <w:b w:val="0"/>
          <w:bCs w:val="0"/>
          <w:sz w:val="24"/>
          <w:szCs w:val="24"/>
          <w:lang w:val="en-US" w:eastAsia="zh-CN"/>
        </w:rPr>
        <w:t>松江区</w:t>
      </w:r>
      <w:r>
        <w:rPr>
          <w:rStyle w:val="6"/>
          <w:rFonts w:hint="eastAsia" w:asciiTheme="minorEastAsia" w:hAnsiTheme="minorEastAsia" w:eastAsiaTheme="minorEastAsia" w:cstheme="minorEastAsia"/>
          <w:b w:val="0"/>
          <w:bCs w:val="0"/>
          <w:sz w:val="24"/>
          <w:szCs w:val="24"/>
        </w:rPr>
        <w:t>数据局、</w:t>
      </w:r>
      <w:r>
        <w:rPr>
          <w:rStyle w:val="6"/>
          <w:rFonts w:hint="eastAsia" w:asciiTheme="minorEastAsia" w:hAnsiTheme="minorEastAsia" w:cstheme="minorEastAsia"/>
          <w:b w:val="0"/>
          <w:bCs w:val="0"/>
          <w:sz w:val="24"/>
          <w:szCs w:val="24"/>
          <w:lang w:val="en-US" w:eastAsia="zh-CN"/>
        </w:rPr>
        <w:t>松江区</w:t>
      </w:r>
      <w:r>
        <w:rPr>
          <w:rStyle w:val="6"/>
          <w:rFonts w:hint="eastAsia" w:asciiTheme="minorEastAsia" w:hAnsiTheme="minorEastAsia" w:eastAsiaTheme="minorEastAsia" w:cstheme="minorEastAsia"/>
          <w:b w:val="0"/>
          <w:bCs w:val="0"/>
          <w:sz w:val="24"/>
          <w:szCs w:val="24"/>
        </w:rPr>
        <w:t>科学技术协会、中国共产主义青年团上海市松江区委员会的指导</w:t>
      </w:r>
      <w:r>
        <w:rPr>
          <w:rStyle w:val="6"/>
          <w:rFonts w:hint="eastAsia" w:asciiTheme="minorEastAsia" w:hAnsiTheme="minorEastAsia" w:eastAsiaTheme="minorEastAsia" w:cstheme="minorEastAsia"/>
          <w:sz w:val="24"/>
          <w:szCs w:val="24"/>
        </w:rPr>
        <w:t>支</w:t>
      </w:r>
      <w:r>
        <w:rPr>
          <w:rStyle w:val="6"/>
          <w:rFonts w:hint="eastAsia" w:asciiTheme="minorEastAsia" w:hAnsiTheme="minorEastAsia" w:eastAsiaTheme="minorEastAsia" w:cstheme="minorEastAsia"/>
          <w:b w:val="0"/>
          <w:bCs/>
          <w:sz w:val="24"/>
          <w:szCs w:val="24"/>
        </w:rPr>
        <w:t>持</w:t>
      </w:r>
      <w:r>
        <w:rPr>
          <w:rFonts w:hint="eastAsia" w:asciiTheme="minorEastAsia" w:hAnsiTheme="minorEastAsia" w:eastAsiaTheme="minorEastAsia" w:cstheme="minorEastAsia"/>
          <w:b w:val="0"/>
          <w:bCs/>
          <w:sz w:val="24"/>
          <w:szCs w:val="24"/>
        </w:rPr>
        <w:t>，阿里云智</w:t>
      </w:r>
      <w:r>
        <w:rPr>
          <w:rFonts w:hint="eastAsia" w:asciiTheme="minorEastAsia" w:hAnsiTheme="minorEastAsia" w:eastAsiaTheme="minorEastAsia" w:cstheme="minorEastAsia"/>
          <w:sz w:val="24"/>
          <w:szCs w:val="24"/>
        </w:rPr>
        <w:t>能集团作为特邀合作单位</w:t>
      </w:r>
      <w:r>
        <w:rPr>
          <w:rFonts w:hint="eastAsia" w:asciiTheme="minorEastAsia" w:hAnsiTheme="minorEastAsia" w:cstheme="minorEastAsia"/>
          <w:sz w:val="24"/>
          <w:szCs w:val="24"/>
          <w:lang w:val="en-US" w:eastAsia="zh-CN"/>
        </w:rPr>
        <w:t>为赛事</w:t>
      </w:r>
      <w:r>
        <w:rPr>
          <w:rFonts w:hint="eastAsia" w:asciiTheme="minorEastAsia" w:hAnsiTheme="minorEastAsia" w:eastAsiaTheme="minorEastAsia" w:cstheme="minorEastAsia"/>
          <w:sz w:val="24"/>
          <w:szCs w:val="24"/>
        </w:rPr>
        <w:t>提供算力平台与技术培训支持。来自区级职能部门、高校、企业的嘉宾，上海各高校教学、团学部门负责人及师生代表齐聚现场，共同见证大赛启航。</w:t>
      </w:r>
    </w:p>
    <w:p w14:paraId="56F2255F">
      <w:pPr>
        <w:pStyle w:val="3"/>
        <w:keepNext w:val="0"/>
        <w:keepLines w:val="0"/>
        <w:widowControl/>
        <w:suppressLineNumbers w:val="0"/>
        <w:spacing w:line="360" w:lineRule="auto"/>
        <w:ind w:firstLine="480" w:firstLineChars="200"/>
        <w:rPr>
          <w:rFonts w:hint="eastAsia" w:asciiTheme="minorEastAsia" w:hAnsiTheme="minorEastAsia" w:eastAsiaTheme="minorEastAsia" w:cstheme="minorEastAsia"/>
          <w:sz w:val="24"/>
          <w:szCs w:val="24"/>
        </w:rPr>
      </w:pPr>
    </w:p>
    <w:p w14:paraId="73F027D2">
      <w:pPr>
        <w:pStyle w:val="3"/>
        <w:keepNext w:val="0"/>
        <w:keepLines w:val="0"/>
        <w:widowControl/>
        <w:suppressLineNumbers w:val="0"/>
        <w:spacing w:line="360" w:lineRule="auto"/>
        <w:ind w:firstLine="480" w:firstLineChars="200"/>
        <w:rPr>
          <w:rFonts w:hint="eastAsia" w:asciiTheme="minorEastAsia" w:hAnsiTheme="minorEastAsia" w:eastAsiaTheme="minorEastAsia" w:cstheme="minorEastAsia"/>
          <w:sz w:val="24"/>
          <w:szCs w:val="24"/>
        </w:rPr>
      </w:pPr>
    </w:p>
    <w:p w14:paraId="7E9E604E">
      <w:pPr>
        <w:pStyle w:val="3"/>
        <w:keepNext w:val="0"/>
        <w:keepLines w:val="0"/>
        <w:widowControl/>
        <w:suppressLineNumbers w:val="0"/>
        <w:spacing w:line="360" w:lineRule="auto"/>
        <w:ind w:firstLine="480" w:firstLineChars="20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drawing>
          <wp:anchor distT="0" distB="0" distL="114300" distR="114300" simplePos="0" relativeHeight="251662336" behindDoc="0" locked="0" layoutInCell="1" allowOverlap="1">
            <wp:simplePos x="0" y="0"/>
            <wp:positionH relativeFrom="column">
              <wp:posOffset>41910</wp:posOffset>
            </wp:positionH>
            <wp:positionV relativeFrom="paragraph">
              <wp:posOffset>276225</wp:posOffset>
            </wp:positionV>
            <wp:extent cx="5204460" cy="2924175"/>
            <wp:effectExtent l="0" t="0" r="5715" b="0"/>
            <wp:wrapSquare wrapText="bothSides"/>
            <wp:docPr id="1" name="图片 1" descr="微信图片_20260920054519_925_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60920054519_925_52"/>
                    <pic:cNvPicPr>
                      <a:picLocks noChangeAspect="1"/>
                    </pic:cNvPicPr>
                  </pic:nvPicPr>
                  <pic:blipFill>
                    <a:blip r:embed="rId5"/>
                    <a:srcRect t="3511" b="16289"/>
                    <a:stretch>
                      <a:fillRect/>
                    </a:stretch>
                  </pic:blipFill>
                  <pic:spPr>
                    <a:xfrm>
                      <a:off x="0" y="0"/>
                      <a:ext cx="5204460" cy="2924175"/>
                    </a:xfrm>
                    <a:prstGeom prst="rect">
                      <a:avLst/>
                    </a:prstGeom>
                  </pic:spPr>
                </pic:pic>
              </a:graphicData>
            </a:graphic>
          </wp:anchor>
        </w:drawing>
      </w:r>
    </w:p>
    <w:p w14:paraId="38FD2D80">
      <w:pPr>
        <w:pStyle w:val="3"/>
        <w:keepNext w:val="0"/>
        <w:keepLines w:val="0"/>
        <w:widowControl/>
        <w:suppressLineNumbers w:val="0"/>
        <w:spacing w:line="360" w:lineRule="auto"/>
        <w:ind w:firstLine="480" w:firstLineChars="20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drawing>
          <wp:anchor distT="0" distB="0" distL="114300" distR="114300" simplePos="0" relativeHeight="251666432" behindDoc="1" locked="0" layoutInCell="1" allowOverlap="1">
            <wp:simplePos x="0" y="0"/>
            <wp:positionH relativeFrom="column">
              <wp:posOffset>43180</wp:posOffset>
            </wp:positionH>
            <wp:positionV relativeFrom="paragraph">
              <wp:posOffset>1894205</wp:posOffset>
            </wp:positionV>
            <wp:extent cx="5267960" cy="2929255"/>
            <wp:effectExtent l="0" t="0" r="8890" b="4445"/>
            <wp:wrapThrough wrapText="bothSides">
              <wp:wrapPolygon>
                <wp:start x="0" y="0"/>
                <wp:lineTo x="0" y="21563"/>
                <wp:lineTo x="21558" y="21563"/>
                <wp:lineTo x="21558" y="0"/>
                <wp:lineTo x="0" y="0"/>
              </wp:wrapPolygon>
            </wp:wrapThrough>
            <wp:docPr id="3" name="图片 3" descr="微信图片_20260920095057_294_3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60920095057_294_3723"/>
                    <pic:cNvPicPr>
                      <a:picLocks noChangeAspect="1"/>
                    </pic:cNvPicPr>
                  </pic:nvPicPr>
                  <pic:blipFill>
                    <a:blip r:embed="rId6"/>
                    <a:stretch>
                      <a:fillRect/>
                    </a:stretch>
                  </pic:blipFill>
                  <pic:spPr>
                    <a:xfrm>
                      <a:off x="0" y="0"/>
                      <a:ext cx="5267960" cy="2929255"/>
                    </a:xfrm>
                    <a:prstGeom prst="rect">
                      <a:avLst/>
                    </a:prstGeom>
                  </pic:spPr>
                </pic:pic>
              </a:graphicData>
            </a:graphic>
          </wp:anchor>
        </w:drawing>
      </w:r>
      <w:r>
        <w:rPr>
          <w:rFonts w:hint="eastAsia" w:asciiTheme="minorEastAsia" w:hAnsiTheme="minorEastAsia" w:cstheme="minorEastAsia"/>
          <w:sz w:val="24"/>
          <w:szCs w:val="24"/>
          <w:lang w:val="en-US" w:eastAsia="zh-CN"/>
        </w:rPr>
        <w:t>王军华在致辞中</w:t>
      </w:r>
      <w:r>
        <w:rPr>
          <w:rFonts w:hint="eastAsia" w:asciiTheme="minorEastAsia" w:hAnsiTheme="minorEastAsia" w:eastAsiaTheme="minorEastAsia" w:cstheme="minorEastAsia"/>
          <w:sz w:val="24"/>
          <w:szCs w:val="24"/>
        </w:rPr>
        <w:t>表示，面对人工智能驱动教育变革的时代机遇，学校立足“AI+财经”交叉融合育人体系，把本次大赛作为落实“十五五”人才培养改革的重要实践载体。大赛跳出书本习题，引导青年学子走进真实社会场景开展创新实践。他寄语广大青年学生，要立足专业、拥抱变革，扎根现实、知行合一，开放协作、勇于突破，崇德守信、笃行致远，让技术有温度、有情怀，产出接地气、可落地的AI创新成果，服务松江区域高质量发展。</w:t>
      </w:r>
    </w:p>
    <w:p w14:paraId="0861C211">
      <w:pPr>
        <w:pStyle w:val="3"/>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drawing>
          <wp:anchor distT="0" distB="0" distL="114300" distR="114300" simplePos="0" relativeHeight="251667456" behindDoc="0" locked="0" layoutInCell="1" allowOverlap="1">
            <wp:simplePos x="0" y="0"/>
            <wp:positionH relativeFrom="column">
              <wp:posOffset>71120</wp:posOffset>
            </wp:positionH>
            <wp:positionV relativeFrom="paragraph">
              <wp:posOffset>1428115</wp:posOffset>
            </wp:positionV>
            <wp:extent cx="5267960" cy="2941320"/>
            <wp:effectExtent l="0" t="0" r="8890" b="1905"/>
            <wp:wrapTopAndBottom/>
            <wp:docPr id="8" name="图片 8" descr="微信图片_20260920102402_303_3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微信图片_20260920102402_303_3723"/>
                    <pic:cNvPicPr>
                      <a:picLocks noChangeAspect="1"/>
                    </pic:cNvPicPr>
                  </pic:nvPicPr>
                  <pic:blipFill>
                    <a:blip r:embed="rId7"/>
                    <a:stretch>
                      <a:fillRect/>
                    </a:stretch>
                  </pic:blipFill>
                  <pic:spPr>
                    <a:xfrm>
                      <a:off x="0" y="0"/>
                      <a:ext cx="5267960" cy="2941320"/>
                    </a:xfrm>
                    <a:prstGeom prst="rect">
                      <a:avLst/>
                    </a:prstGeom>
                  </pic:spPr>
                </pic:pic>
              </a:graphicData>
            </a:graphic>
          </wp:anchor>
        </w:drawing>
      </w:r>
      <w:r>
        <w:rPr>
          <w:rFonts w:hint="eastAsia" w:asciiTheme="minorEastAsia" w:hAnsiTheme="minorEastAsia" w:eastAsiaTheme="minorEastAsia" w:cstheme="minorEastAsia"/>
          <w:sz w:val="24"/>
          <w:szCs w:val="24"/>
        </w:rPr>
        <w:t>阿里巴巴集团（上海）党建专班书记、阿里云政企上海解决方案总经理张振华结合产业发展趋势，阐述了产教协同培育数字人才的现实意义，表示企业将充分发挥技术生态优势，赋能高校创新人才培养，打通青年创意从原型构思走向实践落地的关键链路。</w:t>
      </w:r>
    </w:p>
    <w:p w14:paraId="0A24643D">
      <w:pPr>
        <w:pStyle w:val="3"/>
        <w:keepNext w:val="0"/>
        <w:keepLines w:val="0"/>
        <w:widowControl/>
        <w:suppressLineNumbers w:val="0"/>
        <w:spacing w:line="360" w:lineRule="auto"/>
        <w:ind w:firstLine="480" w:firstLineChars="200"/>
        <w:jc w:val="left"/>
        <w:rPr>
          <w:rFonts w:hint="eastAsia" w:asciiTheme="minorEastAsia" w:hAnsiTheme="minorEastAsia" w:eastAsiaTheme="minorEastAsia" w:cstheme="minorEastAsia"/>
          <w:sz w:val="24"/>
          <w:szCs w:val="24"/>
          <w:lang w:eastAsia="zh-CN"/>
        </w:rPr>
      </w:pPr>
    </w:p>
    <w:p w14:paraId="05CB4C9C">
      <w:pPr>
        <w:pStyle w:val="3"/>
        <w:keepNext w:val="0"/>
        <w:keepLines w:val="0"/>
        <w:widowControl/>
        <w:suppressLineNumbers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drawing>
          <wp:anchor distT="0" distB="0" distL="114300" distR="114300" simplePos="0" relativeHeight="251663360" behindDoc="0" locked="0" layoutInCell="1" allowOverlap="1">
            <wp:simplePos x="0" y="0"/>
            <wp:positionH relativeFrom="column">
              <wp:posOffset>42545</wp:posOffset>
            </wp:positionH>
            <wp:positionV relativeFrom="paragraph">
              <wp:posOffset>1387475</wp:posOffset>
            </wp:positionV>
            <wp:extent cx="5272405" cy="3415665"/>
            <wp:effectExtent l="0" t="0" r="4445" b="3810"/>
            <wp:wrapTopAndBottom/>
            <wp:docPr id="15" name="图片 15" descr="_DSC0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_DSC0849"/>
                    <pic:cNvPicPr>
                      <a:picLocks noChangeAspect="1"/>
                    </pic:cNvPicPr>
                  </pic:nvPicPr>
                  <pic:blipFill>
                    <a:blip r:embed="rId8"/>
                    <a:stretch>
                      <a:fillRect/>
                    </a:stretch>
                  </pic:blipFill>
                  <pic:spPr>
                    <a:xfrm>
                      <a:off x="0" y="0"/>
                      <a:ext cx="5272405" cy="3415665"/>
                    </a:xfrm>
                    <a:prstGeom prst="rect">
                      <a:avLst/>
                    </a:prstGeom>
                  </pic:spPr>
                </pic:pic>
              </a:graphicData>
            </a:graphic>
          </wp:anchor>
        </w:drawing>
      </w:r>
      <w:r>
        <w:rPr>
          <w:rFonts w:hint="eastAsia" w:asciiTheme="minorEastAsia" w:hAnsiTheme="minorEastAsia" w:eastAsiaTheme="minorEastAsia" w:cstheme="minorEastAsia"/>
          <w:sz w:val="24"/>
          <w:szCs w:val="24"/>
        </w:rPr>
        <w:t>松江大学城科创源专班蒋燕对科创源平台建设情况作宣介。作为松江地校共建的重要载体，在区级各指导部门的协同赋能之下，科创源汇聚政府、高校、产业多方资源，为校际协同育人、学生科创实践搭建开放共享的创新沃土，赋能长三角G60科创走廊人才策源地建设。</w:t>
      </w:r>
    </w:p>
    <w:p w14:paraId="70DC7E0A">
      <w:pPr>
        <w:pStyle w:val="3"/>
        <w:keepNext w:val="0"/>
        <w:keepLines w:val="0"/>
        <w:widowControl/>
        <w:suppressLineNumbers w:val="0"/>
        <w:spacing w:line="360" w:lineRule="auto"/>
        <w:ind w:firstLine="480" w:firstLineChars="20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drawing>
          <wp:anchor distT="0" distB="0" distL="114300" distR="114300" simplePos="0" relativeHeight="251659264" behindDoc="0" locked="0" layoutInCell="1" allowOverlap="1">
            <wp:simplePos x="0" y="0"/>
            <wp:positionH relativeFrom="column">
              <wp:posOffset>11430</wp:posOffset>
            </wp:positionH>
            <wp:positionV relativeFrom="paragraph">
              <wp:posOffset>1675765</wp:posOffset>
            </wp:positionV>
            <wp:extent cx="5265420" cy="3509645"/>
            <wp:effectExtent l="0" t="0" r="1905" b="5080"/>
            <wp:wrapTopAndBottom/>
            <wp:docPr id="5" name="图片 5" descr="微信图片_20260920060639_927_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图片_20260920060639_927_52"/>
                    <pic:cNvPicPr>
                      <a:picLocks noChangeAspect="1"/>
                    </pic:cNvPicPr>
                  </pic:nvPicPr>
                  <pic:blipFill>
                    <a:blip r:embed="rId9"/>
                    <a:stretch>
                      <a:fillRect/>
                    </a:stretch>
                  </pic:blipFill>
                  <pic:spPr>
                    <a:xfrm>
                      <a:off x="0" y="0"/>
                      <a:ext cx="5265420" cy="3509645"/>
                    </a:xfrm>
                    <a:prstGeom prst="rect">
                      <a:avLst/>
                    </a:prstGeom>
                  </pic:spPr>
                </pic:pic>
              </a:graphicData>
            </a:graphic>
          </wp:anchor>
        </w:drawing>
      </w:r>
      <w:r>
        <w:rPr>
          <w:rFonts w:hint="eastAsia" w:asciiTheme="minorEastAsia" w:hAnsiTheme="minorEastAsia" w:eastAsiaTheme="minorEastAsia" w:cstheme="minorEastAsia"/>
          <w:sz w:val="24"/>
          <w:szCs w:val="24"/>
        </w:rPr>
        <w:t>活动现场，由</w:t>
      </w:r>
      <w:r>
        <w:rPr>
          <w:rFonts w:hint="eastAsia" w:asciiTheme="minorEastAsia" w:hAnsiTheme="minorEastAsia" w:cstheme="minorEastAsia"/>
          <w:sz w:val="24"/>
          <w:szCs w:val="24"/>
          <w:lang w:val="en-US" w:eastAsia="zh-CN"/>
        </w:rPr>
        <w:t>我校</w:t>
      </w:r>
      <w:r>
        <w:rPr>
          <w:rFonts w:hint="eastAsia" w:asciiTheme="minorEastAsia" w:hAnsiTheme="minorEastAsia" w:eastAsiaTheme="minorEastAsia" w:cstheme="minorEastAsia"/>
          <w:sz w:val="24"/>
          <w:szCs w:val="24"/>
        </w:rPr>
        <w:t>联合松江大学城科创源共同发起的《松江大学城AI创新实践协同育人倡议书》正式发布。倡议书从以赛促学、资源互通、产教融合、协同赋能四个维度发出倡议，推动松江大学城高校打破育人壁垒、共享科创资源、共研创新课题、共育数字人才，构建常态化、体系化、长效化的校际AI协同育人机制。</w:t>
      </w:r>
    </w:p>
    <w:p w14:paraId="7227379D">
      <w:pPr>
        <w:pStyle w:val="3"/>
        <w:keepNext w:val="0"/>
        <w:keepLines w:val="0"/>
        <w:widowControl/>
        <w:suppressLineNumbers w:val="0"/>
        <w:spacing w:line="360" w:lineRule="auto"/>
        <w:ind w:firstLine="480" w:firstLineChars="200"/>
        <w:rPr>
          <w:rFonts w:hint="eastAsia" w:asciiTheme="minorEastAsia" w:hAnsiTheme="minorEastAsia" w:eastAsiaTheme="minorEastAsia" w:cstheme="minorEastAsia"/>
          <w:sz w:val="24"/>
          <w:szCs w:val="24"/>
        </w:rPr>
      </w:pPr>
    </w:p>
    <w:p w14:paraId="7EEDBFE5">
      <w:pPr>
        <w:pStyle w:val="3"/>
        <w:keepNext w:val="0"/>
        <w:keepLines w:val="0"/>
        <w:widowControl/>
        <w:suppressLineNumbers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仪式现场首发了大赛官方宣传片。在随后举行的优秀科创成果路演中，2025阿里云大学生AI竞赛（上海赛区）两支特等奖团队带来精彩展示</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同济大学《基于RAG与NN的校园活动聚合推荐系统》、上海立信会计金融学院《智鉴AI：多智能体论文智评系统》两项优质科创成果，充分展现了沪上高校学子扎实的专业能力与创新素养，为本次大赛参赛团队提供了良好示范与有益借鉴。</w:t>
      </w:r>
    </w:p>
    <w:p w14:paraId="3395F3A5">
      <w:pPr>
        <w:pStyle w:val="3"/>
        <w:keepNext w:val="0"/>
        <w:keepLines w:val="0"/>
        <w:widowControl/>
        <w:suppressLineNumbers w:val="0"/>
        <w:spacing w:line="360" w:lineRule="auto"/>
        <w:ind w:firstLine="480" w:firstLineChars="20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drawing>
          <wp:anchor distT="0" distB="0" distL="114300" distR="114300" simplePos="0" relativeHeight="251660288" behindDoc="1" locked="0" layoutInCell="1" allowOverlap="1">
            <wp:simplePos x="0" y="0"/>
            <wp:positionH relativeFrom="column">
              <wp:posOffset>100330</wp:posOffset>
            </wp:positionH>
            <wp:positionV relativeFrom="paragraph">
              <wp:posOffset>3886835</wp:posOffset>
            </wp:positionV>
            <wp:extent cx="5272405" cy="3514725"/>
            <wp:effectExtent l="0" t="0" r="4445" b="0"/>
            <wp:wrapTight wrapText="bothSides">
              <wp:wrapPolygon>
                <wp:start x="0" y="0"/>
                <wp:lineTo x="0" y="21541"/>
                <wp:lineTo x="21579" y="21541"/>
                <wp:lineTo x="21579" y="0"/>
                <wp:lineTo x="0" y="0"/>
              </wp:wrapPolygon>
            </wp:wrapTight>
            <wp:docPr id="10" name="图片 10" descr="_DSC1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_DSC1150"/>
                    <pic:cNvPicPr>
                      <a:picLocks noChangeAspect="1"/>
                    </pic:cNvPicPr>
                  </pic:nvPicPr>
                  <pic:blipFill>
                    <a:blip r:embed="rId10"/>
                    <a:stretch>
                      <a:fillRect/>
                    </a:stretch>
                  </pic:blipFill>
                  <pic:spPr>
                    <a:xfrm>
                      <a:off x="0" y="0"/>
                      <a:ext cx="5272405" cy="3514725"/>
                    </a:xfrm>
                    <a:prstGeom prst="rect">
                      <a:avLst/>
                    </a:prstGeom>
                  </pic:spPr>
                </pic:pic>
              </a:graphicData>
            </a:graphic>
          </wp:anchor>
        </w:drawing>
      </w:r>
      <w:r>
        <w:rPr>
          <w:rFonts w:hint="eastAsia" w:asciiTheme="minorEastAsia" w:hAnsiTheme="minorEastAsia" w:eastAsiaTheme="minorEastAsia" w:cstheme="minorEastAsia"/>
          <w:sz w:val="24"/>
          <w:szCs w:val="24"/>
          <w:lang w:eastAsia="zh-CN"/>
        </w:rPr>
        <w:drawing>
          <wp:anchor distT="0" distB="0" distL="114300" distR="114300" simplePos="0" relativeHeight="251661312" behindDoc="0" locked="0" layoutInCell="1" allowOverlap="1">
            <wp:simplePos x="0" y="0"/>
            <wp:positionH relativeFrom="column">
              <wp:posOffset>103505</wp:posOffset>
            </wp:positionH>
            <wp:positionV relativeFrom="paragraph">
              <wp:posOffset>55245</wp:posOffset>
            </wp:positionV>
            <wp:extent cx="5262880" cy="3514725"/>
            <wp:effectExtent l="0" t="0" r="4445" b="0"/>
            <wp:wrapTopAndBottom/>
            <wp:docPr id="11" name="图片 11" descr="_DSC1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_DSC1074"/>
                    <pic:cNvPicPr>
                      <a:picLocks noChangeAspect="1"/>
                    </pic:cNvPicPr>
                  </pic:nvPicPr>
                  <pic:blipFill>
                    <a:blip r:embed="rId11"/>
                    <a:stretch>
                      <a:fillRect/>
                    </a:stretch>
                  </pic:blipFill>
                  <pic:spPr>
                    <a:xfrm>
                      <a:off x="0" y="0"/>
                      <a:ext cx="5262880" cy="3514725"/>
                    </a:xfrm>
                    <a:prstGeom prst="rect">
                      <a:avLst/>
                    </a:prstGeom>
                  </pic:spPr>
                </pic:pic>
              </a:graphicData>
            </a:graphic>
          </wp:anchor>
        </w:drawing>
      </w:r>
    </w:p>
    <w:p w14:paraId="7E1CB3C3">
      <w:pPr>
        <w:pStyle w:val="3"/>
        <w:keepNext w:val="0"/>
        <w:keepLines w:val="0"/>
        <w:widowControl/>
        <w:suppressLineNumbers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w:t>
      </w:r>
      <w:r>
        <w:rPr>
          <w:rFonts w:hint="eastAsia" w:asciiTheme="minorEastAsia" w:hAnsiTheme="minorEastAsia" w:cstheme="minorEastAsia"/>
          <w:sz w:val="24"/>
          <w:szCs w:val="24"/>
          <w:lang w:val="en-US" w:eastAsia="zh-CN"/>
        </w:rPr>
        <w:t>次</w:t>
      </w:r>
      <w:r>
        <w:rPr>
          <w:rFonts w:hint="eastAsia" w:asciiTheme="minorEastAsia" w:hAnsiTheme="minorEastAsia" w:eastAsiaTheme="minorEastAsia" w:cstheme="minorEastAsia"/>
          <w:sz w:val="24"/>
          <w:szCs w:val="24"/>
        </w:rPr>
        <w:t>大赛面向上海全体高校本</w:t>
      </w:r>
      <w:r>
        <w:rPr>
          <w:rFonts w:hint="eastAsia" w:asciiTheme="minorEastAsia" w:hAnsiTheme="minorEastAsia" w:cstheme="minorEastAsia"/>
          <w:sz w:val="24"/>
          <w:szCs w:val="24"/>
          <w:lang w:val="en-US" w:eastAsia="zh-CN"/>
        </w:rPr>
        <w:t>科生、</w:t>
      </w:r>
      <w:r>
        <w:rPr>
          <w:rFonts w:hint="eastAsia" w:asciiTheme="minorEastAsia" w:hAnsiTheme="minorEastAsia" w:eastAsiaTheme="minorEastAsia" w:cstheme="minorEastAsia"/>
          <w:sz w:val="24"/>
          <w:szCs w:val="24"/>
        </w:rPr>
        <w:t>专科生、研究生，设置普惠金融知识普及与反诈宣传、金融科技智能服务与风控赋能</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小微企业财税</w:t>
      </w:r>
      <w:r>
        <w:rPr>
          <w:rFonts w:hint="eastAsia" w:asciiTheme="minorEastAsia" w:hAnsiTheme="minorEastAsia" w:eastAsiaTheme="minorEastAsia" w:cstheme="minorEastAsia"/>
          <w:sz w:val="24"/>
          <w:szCs w:val="24"/>
          <w:lang w:val="en-US" w:eastAsia="zh-CN"/>
        </w:rPr>
        <w:t>健康诊断助手</w:t>
      </w:r>
      <w:r>
        <w:rPr>
          <w:rFonts w:hint="eastAsia" w:asciiTheme="minorEastAsia" w:hAnsiTheme="minorEastAsia" w:eastAsiaTheme="minorEastAsia" w:cstheme="minorEastAsia"/>
          <w:sz w:val="24"/>
          <w:szCs w:val="24"/>
        </w:rPr>
        <w:t>、社区便民服务、智慧校园建设</w:t>
      </w:r>
      <w:r>
        <w:rPr>
          <w:rFonts w:hint="eastAsia" w:asciiTheme="minorEastAsia" w:hAnsiTheme="minorEastAsia" w:cstheme="minorEastAsia"/>
          <w:sz w:val="24"/>
          <w:szCs w:val="24"/>
          <w:lang w:val="en-US" w:eastAsia="zh-CN"/>
        </w:rPr>
        <w:t>五大</w:t>
      </w:r>
      <w:r>
        <w:rPr>
          <w:rFonts w:hint="eastAsia" w:asciiTheme="minorEastAsia" w:hAnsiTheme="minorEastAsia" w:eastAsiaTheme="minorEastAsia" w:cstheme="minorEastAsia"/>
          <w:sz w:val="24"/>
          <w:szCs w:val="24"/>
        </w:rPr>
        <w:t>现实赛道，鼓励跨专业、跨校组队，以真实社会问题为导向开展AI创新实践。</w:t>
      </w:r>
      <w:r>
        <w:rPr>
          <w:rFonts w:hint="eastAsia" w:asciiTheme="minorEastAsia" w:hAnsiTheme="minorEastAsia" w:cstheme="minorEastAsia"/>
          <w:sz w:val="24"/>
          <w:szCs w:val="24"/>
          <w:lang w:val="en-US" w:eastAsia="zh-CN"/>
        </w:rPr>
        <w:t>目前，</w:t>
      </w:r>
      <w:r>
        <w:rPr>
          <w:rFonts w:hint="eastAsia" w:asciiTheme="minorEastAsia" w:hAnsiTheme="minorEastAsia" w:eastAsiaTheme="minorEastAsia" w:cstheme="minorEastAsia"/>
          <w:sz w:val="24"/>
          <w:szCs w:val="24"/>
        </w:rPr>
        <w:t>大赛报名通道</w:t>
      </w:r>
      <w:r>
        <w:rPr>
          <w:rFonts w:hint="eastAsia" w:asciiTheme="minorEastAsia" w:hAnsiTheme="minorEastAsia" w:cstheme="minorEastAsia"/>
          <w:sz w:val="24"/>
          <w:szCs w:val="24"/>
          <w:lang w:val="en-US" w:eastAsia="zh-CN"/>
        </w:rPr>
        <w:t>已</w:t>
      </w:r>
      <w:r>
        <w:rPr>
          <w:rFonts w:hint="eastAsia" w:asciiTheme="minorEastAsia" w:hAnsiTheme="minorEastAsia" w:eastAsiaTheme="minorEastAsia" w:cstheme="minorEastAsia"/>
          <w:sz w:val="24"/>
          <w:szCs w:val="24"/>
        </w:rPr>
        <w:t>全面开启，即日起至10月7日，全市高校参赛团队可登录</w:t>
      </w:r>
      <w:r>
        <w:rPr>
          <w:rFonts w:hint="eastAsia" w:asciiTheme="minorEastAsia" w:hAnsiTheme="minorEastAsia" w:cstheme="minorEastAsia"/>
          <w:sz w:val="24"/>
          <w:szCs w:val="24"/>
          <w:lang w:val="en-US" w:eastAsia="zh-CN"/>
        </w:rPr>
        <w:t>大赛</w:t>
      </w:r>
      <w:r>
        <w:rPr>
          <w:rFonts w:hint="eastAsia" w:asciiTheme="minorEastAsia" w:hAnsiTheme="minorEastAsia" w:eastAsiaTheme="minorEastAsia" w:cstheme="minorEastAsia"/>
          <w:sz w:val="24"/>
          <w:szCs w:val="24"/>
        </w:rPr>
        <w:t>官方平台</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https://xycup.aicernet.cn</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自主报名参赛</w:t>
      </w:r>
      <w:r>
        <w:rPr>
          <w:rFonts w:hint="eastAsia" w:asciiTheme="minorEastAsia" w:hAnsiTheme="minorEastAsia" w:cstheme="minorEastAsia"/>
          <w:sz w:val="24"/>
          <w:szCs w:val="24"/>
          <w:lang w:eastAsia="zh-CN"/>
        </w:rPr>
        <w:t>。</w:t>
      </w:r>
    </w:p>
    <w:p w14:paraId="2E9B125C">
      <w:pPr>
        <w:pStyle w:val="3"/>
        <w:keepNext w:val="0"/>
        <w:keepLines w:val="0"/>
        <w:widowControl/>
        <w:suppressLineNumbers w:val="0"/>
        <w:spacing w:line="360" w:lineRule="auto"/>
        <w:ind w:firstLine="480" w:firstLineChars="200"/>
        <w:rPr>
          <w:rFonts w:hint="eastAsia" w:ascii="宋体" w:hAnsi="宋体" w:eastAsia="宋体" w:cs="宋体"/>
          <w:sz w:val="24"/>
          <w:szCs w:val="24"/>
          <w:lang w:val="en-US" w:eastAsia="zh-CN"/>
        </w:rPr>
      </w:pPr>
      <w:r>
        <w:drawing>
          <wp:anchor distT="0" distB="0" distL="114300" distR="114300" simplePos="0" relativeHeight="251664384" behindDoc="0" locked="0" layoutInCell="1" allowOverlap="1">
            <wp:simplePos x="0" y="0"/>
            <wp:positionH relativeFrom="column">
              <wp:posOffset>-19050</wp:posOffset>
            </wp:positionH>
            <wp:positionV relativeFrom="paragraph">
              <wp:posOffset>74930</wp:posOffset>
            </wp:positionV>
            <wp:extent cx="5468620" cy="3014345"/>
            <wp:effectExtent l="0" t="0" r="8255" b="5080"/>
            <wp:wrapTopAndBottom/>
            <wp:docPr id="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
                    <pic:cNvPicPr>
                      <a:picLocks noChangeAspect="1"/>
                    </pic:cNvPicPr>
                  </pic:nvPicPr>
                  <pic:blipFill>
                    <a:blip r:embed="rId12"/>
                    <a:stretch>
                      <a:fillRect/>
                    </a:stretch>
                  </pic:blipFill>
                  <pic:spPr>
                    <a:xfrm>
                      <a:off x="0" y="0"/>
                      <a:ext cx="5468620" cy="3014345"/>
                    </a:xfrm>
                    <a:prstGeom prst="rect">
                      <a:avLst/>
                    </a:prstGeom>
                    <a:noFill/>
                    <a:ln>
                      <a:noFill/>
                    </a:ln>
                  </pic:spPr>
                </pic:pic>
              </a:graphicData>
            </a:graphic>
          </wp:anchor>
        </w:drawing>
      </w:r>
    </w:p>
    <w:p w14:paraId="7CC7600D">
      <w:pPr>
        <w:pStyle w:val="3"/>
        <w:keepNext w:val="0"/>
        <w:keepLines w:val="0"/>
        <w:widowControl/>
        <w:suppressLineNumbers w:val="0"/>
        <w:spacing w:line="360" w:lineRule="auto"/>
        <w:ind w:firstLine="480" w:firstLineChars="200"/>
        <w:rPr>
          <w:rFonts w:hint="eastAsia" w:asciiTheme="minorEastAsia" w:hAnsiTheme="minorEastAsia" w:eastAsiaTheme="minorEastAsia" w:cstheme="minorEastAsia"/>
          <w:sz w:val="24"/>
          <w:szCs w:val="24"/>
        </w:rPr>
      </w:pPr>
      <w:r>
        <w:rPr>
          <w:rFonts w:hint="eastAsia" w:ascii="宋体" w:hAnsi="宋体" w:eastAsia="宋体" w:cs="宋体"/>
          <w:sz w:val="24"/>
          <w:szCs w:val="24"/>
          <w:lang w:val="en-US" w:eastAsia="zh-CN"/>
        </w:rPr>
        <w:t>本次大赛</w:t>
      </w:r>
      <w:r>
        <w:rPr>
          <w:rFonts w:ascii="宋体" w:hAnsi="宋体" w:eastAsia="宋体" w:cs="宋体"/>
          <w:sz w:val="24"/>
          <w:szCs w:val="24"/>
        </w:rPr>
        <w:t>立足松江、面向上海，汇聚政府、高校、龙头科技企业三方优势</w:t>
      </w:r>
      <w:r>
        <w:rPr>
          <w:rFonts w:hint="eastAsia" w:ascii="宋体" w:hAnsi="宋体" w:eastAsia="宋体" w:cs="宋体"/>
          <w:sz w:val="24"/>
          <w:szCs w:val="24"/>
          <w:lang w:val="en-US" w:eastAsia="zh-CN"/>
        </w:rPr>
        <w:t>资源</w:t>
      </w:r>
      <w:r>
        <w:rPr>
          <w:rFonts w:hint="eastAsia" w:ascii="宋体" w:hAnsi="宋体" w:eastAsia="宋体" w:cs="宋体"/>
          <w:sz w:val="24"/>
          <w:szCs w:val="24"/>
          <w:lang w:eastAsia="zh-CN"/>
        </w:rPr>
        <w:t>，</w:t>
      </w:r>
      <w:r>
        <w:rPr>
          <w:rFonts w:hint="eastAsia" w:asciiTheme="minorEastAsia" w:hAnsiTheme="minorEastAsia" w:eastAsiaTheme="minorEastAsia" w:cstheme="minorEastAsia"/>
          <w:sz w:val="24"/>
          <w:szCs w:val="24"/>
        </w:rPr>
        <w:t>进一步打通教育链、人才链、产业链、创新链，</w:t>
      </w:r>
      <w:r>
        <w:rPr>
          <w:rFonts w:hint="eastAsia" w:ascii="宋体" w:hAnsi="宋体" w:eastAsia="宋体" w:cs="宋体"/>
          <w:sz w:val="24"/>
          <w:szCs w:val="24"/>
          <w:lang w:val="en-US" w:eastAsia="zh-CN"/>
        </w:rPr>
        <w:t>全力</w:t>
      </w:r>
      <w:r>
        <w:rPr>
          <w:rFonts w:ascii="宋体" w:hAnsi="宋体" w:eastAsia="宋体" w:cs="宋体"/>
          <w:sz w:val="24"/>
          <w:szCs w:val="24"/>
        </w:rPr>
        <w:t>打造全市高校AI创新实践育人</w:t>
      </w:r>
      <w:r>
        <w:rPr>
          <w:rFonts w:hint="eastAsia" w:ascii="宋体" w:hAnsi="宋体" w:eastAsia="宋体" w:cs="宋体"/>
          <w:sz w:val="24"/>
          <w:szCs w:val="24"/>
          <w:lang w:val="en-US" w:eastAsia="zh-CN"/>
        </w:rPr>
        <w:t>高质量</w:t>
      </w:r>
      <w:r>
        <w:rPr>
          <w:rFonts w:ascii="宋体" w:hAnsi="宋体" w:eastAsia="宋体" w:cs="宋体"/>
          <w:sz w:val="24"/>
          <w:szCs w:val="24"/>
        </w:rPr>
        <w:t>平台</w:t>
      </w:r>
      <w:r>
        <w:rPr>
          <w:rFonts w:hint="eastAsia" w:asciiTheme="minorEastAsia" w:hAnsiTheme="minorEastAsia" w:eastAsiaTheme="minorEastAsia" w:cstheme="minorEastAsia"/>
          <w:sz w:val="24"/>
          <w:szCs w:val="24"/>
        </w:rPr>
        <w:t>，助力更多沪上青年学子把青春才智转化为服务城市发展的AI创新力量。</w:t>
      </w:r>
    </w:p>
    <w:p w14:paraId="44F10845">
      <w:pPr>
        <w:spacing w:line="360" w:lineRule="auto"/>
        <w:rPr>
          <w:rFonts w:hint="eastAsia" w:asciiTheme="minorEastAsia" w:hAnsiTheme="minorEastAsia" w:eastAsiaTheme="minorEastAsia" w:cstheme="minorEastAsia"/>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47012F"/>
    <w:rsid w:val="051E1FF4"/>
    <w:rsid w:val="07FA36D0"/>
    <w:rsid w:val="0F394135"/>
    <w:rsid w:val="11E660E6"/>
    <w:rsid w:val="15B24BCA"/>
    <w:rsid w:val="24C37BA4"/>
    <w:rsid w:val="26E74AA2"/>
    <w:rsid w:val="27EC63DA"/>
    <w:rsid w:val="2C76556F"/>
    <w:rsid w:val="2CDA4871"/>
    <w:rsid w:val="2DB4438A"/>
    <w:rsid w:val="2ED2190F"/>
    <w:rsid w:val="31FC4C80"/>
    <w:rsid w:val="32513C22"/>
    <w:rsid w:val="4117217C"/>
    <w:rsid w:val="4A27000B"/>
    <w:rsid w:val="4F292AC0"/>
    <w:rsid w:val="507B5C4E"/>
    <w:rsid w:val="59E16131"/>
    <w:rsid w:val="605D1FD3"/>
    <w:rsid w:val="61FA48B8"/>
    <w:rsid w:val="7747012F"/>
    <w:rsid w:val="7AF17D4D"/>
    <w:rsid w:val="7BC579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image" Target="media/image9.pn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1378</Words>
  <Characters>1434</Characters>
  <Lines>0</Lines>
  <Paragraphs>0</Paragraphs>
  <TotalTime>14</TotalTime>
  <ScaleCrop>false</ScaleCrop>
  <LinksUpToDate>false</LinksUpToDate>
  <CharactersWithSpaces>1434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2026-09-19T02:25:00Z</dcterms:created>
  <dc:creator>HP</dc:creator>
  <cp:lastModifiedBy>曹佳佳</cp:lastModifiedBy>
  <dcterms:modified xsi:type="dcterms:W3CDTF">2026-09-20T04:15:39Z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F632703C61934973A230E3B7C35951B1_11</vt:lpwstr>
  </property>
  <property fmtid="{D5CDD505-2E9C-101B-9397-08002B2CF9AE}" pid="4" name="KSOTemplateDocerSaveRecord">
    <vt:lpwstr>eyJoZGlkIjoiOGE4MzI3YTJhODc3NTAxNzM3ZGNhMGIwZTc0MWQ2Y2EiLCJ1c2VySWQiOiI1NzkwODY4NjkifQ==</vt:lpwstr>
  </property>
</Properties>
</file>